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AB" w:rsidRPr="00C45DA4" w:rsidRDefault="00C45DA4" w:rsidP="00AC18AB">
      <w:pPr>
        <w:overflowPunct/>
        <w:jc w:val="right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Kraków</w:t>
      </w:r>
      <w:r w:rsidR="00AC18AB" w:rsidRPr="00C45DA4">
        <w:rPr>
          <w:sz w:val="24"/>
          <w:szCs w:val="24"/>
        </w:rPr>
        <w:t xml:space="preserve">, </w:t>
      </w:r>
      <w:r w:rsidR="00B40368" w:rsidRPr="00C45DA4">
        <w:rPr>
          <w:sz w:val="24"/>
          <w:szCs w:val="24"/>
        </w:rPr>
        <w:t xml:space="preserve">dnia </w:t>
      </w:r>
      <w:r w:rsidR="00AC18AB" w:rsidRPr="00C45DA4">
        <w:rPr>
          <w:sz w:val="24"/>
          <w:szCs w:val="24"/>
        </w:rPr>
        <w:t xml:space="preserve"> </w:t>
      </w:r>
      <w:r w:rsidR="006C45EE">
        <w:rPr>
          <w:sz w:val="24"/>
          <w:szCs w:val="24"/>
        </w:rPr>
        <w:t xml:space="preserve">14 </w:t>
      </w:r>
      <w:r w:rsidR="00CF3CFD">
        <w:rPr>
          <w:sz w:val="24"/>
          <w:szCs w:val="24"/>
        </w:rPr>
        <w:t>lutego</w:t>
      </w:r>
      <w:r w:rsidR="006C45EE">
        <w:rPr>
          <w:sz w:val="24"/>
          <w:szCs w:val="24"/>
        </w:rPr>
        <w:t xml:space="preserve"> 2020</w:t>
      </w:r>
      <w:r w:rsidR="00796CD0">
        <w:rPr>
          <w:sz w:val="24"/>
          <w:szCs w:val="24"/>
        </w:rPr>
        <w:t xml:space="preserve"> roku.</w:t>
      </w:r>
    </w:p>
    <w:p w:rsidR="00AC18AB" w:rsidRPr="00C45DA4" w:rsidRDefault="00AC18AB" w:rsidP="00AC18AB">
      <w:pPr>
        <w:overflowPunct/>
        <w:textAlignment w:val="auto"/>
        <w:rPr>
          <w:b/>
          <w:bCs/>
          <w:sz w:val="24"/>
          <w:szCs w:val="24"/>
        </w:rPr>
      </w:pPr>
    </w:p>
    <w:p w:rsidR="00AC18AB" w:rsidRPr="00C45DA4" w:rsidRDefault="00AC18AB" w:rsidP="00AC18AB">
      <w:pPr>
        <w:overflowPunct/>
        <w:textAlignment w:val="auto"/>
        <w:rPr>
          <w:b/>
          <w:bCs/>
          <w:sz w:val="24"/>
          <w:szCs w:val="24"/>
        </w:rPr>
      </w:pPr>
    </w:p>
    <w:p w:rsidR="00AC18AB" w:rsidRPr="00C45DA4" w:rsidRDefault="006C45EE" w:rsidP="00AC18AB">
      <w:pPr>
        <w:overflowPunct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 Nr 1</w:t>
      </w:r>
      <w:r w:rsidR="00AD0428">
        <w:rPr>
          <w:b/>
          <w:bCs/>
          <w:sz w:val="24"/>
          <w:szCs w:val="24"/>
        </w:rPr>
        <w:t>/KS/JO</w:t>
      </w:r>
      <w:r>
        <w:rPr>
          <w:b/>
          <w:bCs/>
          <w:sz w:val="24"/>
          <w:szCs w:val="24"/>
        </w:rPr>
        <w:t>/2020</w:t>
      </w:r>
    </w:p>
    <w:p w:rsidR="00AC18AB" w:rsidRPr="00C45DA4" w:rsidRDefault="00AC18AB" w:rsidP="00AC18AB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C45DA4">
        <w:rPr>
          <w:b/>
          <w:bCs/>
          <w:sz w:val="24"/>
          <w:szCs w:val="24"/>
        </w:rPr>
        <w:t xml:space="preserve">na </w:t>
      </w:r>
      <w:r w:rsidR="00DB66D5" w:rsidRPr="00C45DA4">
        <w:rPr>
          <w:b/>
          <w:sz w:val="24"/>
          <w:szCs w:val="24"/>
        </w:rPr>
        <w:t>dostawę materiałów</w:t>
      </w:r>
      <w:r w:rsidR="00152F8F" w:rsidRPr="00C45DA4">
        <w:rPr>
          <w:b/>
          <w:sz w:val="24"/>
          <w:szCs w:val="24"/>
        </w:rPr>
        <w:t xml:space="preserve"> </w:t>
      </w:r>
      <w:r w:rsidR="003242C4" w:rsidRPr="00C45DA4">
        <w:rPr>
          <w:b/>
          <w:sz w:val="24"/>
          <w:szCs w:val="24"/>
        </w:rPr>
        <w:t>dydaktycznych</w:t>
      </w:r>
    </w:p>
    <w:p w:rsidR="00AC18AB" w:rsidRPr="00C45DA4" w:rsidRDefault="00AC18AB" w:rsidP="00AC18AB">
      <w:pPr>
        <w:overflowPunct/>
        <w:textAlignment w:val="auto"/>
        <w:rPr>
          <w:b/>
          <w:bCs/>
          <w:sz w:val="24"/>
          <w:szCs w:val="24"/>
        </w:rPr>
      </w:pPr>
    </w:p>
    <w:p w:rsidR="00813B3B" w:rsidRPr="00796CD0" w:rsidRDefault="007D69B1" w:rsidP="00F7581B">
      <w:pPr>
        <w:overflowPunct/>
        <w:ind w:left="-284"/>
        <w:textAlignment w:val="auto"/>
        <w:rPr>
          <w:sz w:val="24"/>
          <w:szCs w:val="24"/>
        </w:rPr>
      </w:pPr>
      <w:r w:rsidRPr="00025B7E">
        <w:rPr>
          <w:rFonts w:eastAsia="DejaVuSans"/>
          <w:sz w:val="22"/>
          <w:szCs w:val="22"/>
        </w:rPr>
        <w:t>Piotr</w:t>
      </w:r>
      <w:r w:rsidRPr="00025B7E">
        <w:rPr>
          <w:sz w:val="22"/>
          <w:szCs w:val="22"/>
        </w:rPr>
        <w:t xml:space="preserve"> Robert Szmigiel Centrum Szkoleniowe NORTON</w:t>
      </w:r>
      <w:r w:rsidRPr="002B331D">
        <w:rPr>
          <w:rFonts w:eastAsia="Calibri"/>
          <w:sz w:val="24"/>
          <w:szCs w:val="24"/>
        </w:rPr>
        <w:t xml:space="preserve"> </w:t>
      </w:r>
      <w:r w:rsidR="005141B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ogłasza postępowanie</w:t>
      </w:r>
      <w:r>
        <w:rPr>
          <w:b/>
          <w:bCs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 </w:t>
      </w:r>
      <w:r w:rsidRPr="002B331D">
        <w:rPr>
          <w:rFonts w:eastAsia="Calibri"/>
          <w:sz w:val="24"/>
          <w:szCs w:val="24"/>
        </w:rPr>
        <w:t xml:space="preserve">na </w:t>
      </w:r>
      <w:r w:rsidR="005141B8" w:rsidRPr="002B331D">
        <w:rPr>
          <w:sz w:val="24"/>
          <w:szCs w:val="24"/>
        </w:rPr>
        <w:t>dostarczenie materiałów dydaktycznych (podręczniki</w:t>
      </w:r>
      <w:r w:rsidR="005141B8">
        <w:rPr>
          <w:sz w:val="24"/>
          <w:szCs w:val="24"/>
        </w:rPr>
        <w:t xml:space="preserve"> językowe</w:t>
      </w:r>
      <w:r w:rsidR="005141B8" w:rsidRPr="002B331D">
        <w:rPr>
          <w:sz w:val="24"/>
          <w:szCs w:val="24"/>
        </w:rPr>
        <w:t xml:space="preserve">)  </w:t>
      </w:r>
      <w:r w:rsidR="005141B8" w:rsidRPr="002B331D">
        <w:rPr>
          <w:bCs/>
          <w:sz w:val="24"/>
          <w:szCs w:val="24"/>
        </w:rPr>
        <w:t xml:space="preserve">w </w:t>
      </w:r>
      <w:r w:rsidR="005141B8" w:rsidRPr="002B331D">
        <w:rPr>
          <w:sz w:val="24"/>
          <w:szCs w:val="24"/>
        </w:rPr>
        <w:t xml:space="preserve"> związku z realizacją  </w:t>
      </w:r>
      <w:r w:rsidR="005141B8" w:rsidRPr="00BE34A6">
        <w:rPr>
          <w:sz w:val="24"/>
          <w:szCs w:val="24"/>
        </w:rPr>
        <w:t xml:space="preserve">projektu   </w:t>
      </w:r>
      <w:r w:rsidR="005141B8" w:rsidRPr="00025B7E">
        <w:rPr>
          <w:sz w:val="22"/>
          <w:szCs w:val="22"/>
        </w:rPr>
        <w:t xml:space="preserve">„Czas na nowe KOMPETENCJE!”  nr  RPSL.11.04.01-24-0053/18, współfinansowanego ze środków Unii Europejskiej w ramach Europejskiego Funduszu Społecznego.                                                                                        </w:t>
      </w:r>
      <w:r w:rsidR="005141B8">
        <w:rPr>
          <w:sz w:val="22"/>
          <w:szCs w:val="22"/>
        </w:rPr>
        <w:t xml:space="preserve">                   </w:t>
      </w:r>
      <w:r w:rsidR="005141B8" w:rsidRPr="00025B7E">
        <w:rPr>
          <w:sz w:val="22"/>
          <w:szCs w:val="22"/>
        </w:rPr>
        <w:t>Projekt realizowany jest  w ramach Regionalnego Programu Operacyjnego Województwa Śląskiego na lata 2014-2020.</w:t>
      </w:r>
    </w:p>
    <w:p w:rsidR="00AC18AB" w:rsidRPr="00C45DA4" w:rsidRDefault="00AC18AB" w:rsidP="00F7581B">
      <w:pPr>
        <w:overflowPunct/>
        <w:ind w:left="-284"/>
        <w:textAlignment w:val="auto"/>
        <w:rPr>
          <w:b/>
          <w:bCs/>
          <w:sz w:val="24"/>
          <w:szCs w:val="24"/>
        </w:rPr>
      </w:pPr>
      <w:r w:rsidRPr="00C45DA4">
        <w:rPr>
          <w:b/>
          <w:bCs/>
          <w:sz w:val="24"/>
          <w:szCs w:val="24"/>
        </w:rPr>
        <w:t>Zamawiający:</w:t>
      </w:r>
    </w:p>
    <w:p w:rsidR="005141B8" w:rsidRDefault="005141B8" w:rsidP="00F7581B">
      <w:pPr>
        <w:overflowPunct/>
        <w:ind w:left="-284"/>
        <w:textAlignment w:val="auto"/>
        <w:rPr>
          <w:rFonts w:eastAsia="DejaVuSans"/>
          <w:sz w:val="22"/>
          <w:szCs w:val="22"/>
        </w:rPr>
      </w:pPr>
      <w:r w:rsidRPr="00025B7E">
        <w:rPr>
          <w:rFonts w:eastAsia="DejaVuSans"/>
          <w:sz w:val="22"/>
          <w:szCs w:val="22"/>
        </w:rPr>
        <w:t>Piotr</w:t>
      </w:r>
      <w:r w:rsidRPr="00025B7E">
        <w:rPr>
          <w:sz w:val="22"/>
          <w:szCs w:val="22"/>
        </w:rPr>
        <w:t xml:space="preserve"> Robert Szmigiel Centrum Szkoleniowe NORTON</w:t>
      </w:r>
      <w:r w:rsidRPr="002B33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7D69B1" w:rsidRPr="00CC09F9">
        <w:rPr>
          <w:rFonts w:eastAsia="DejaVuSans"/>
          <w:sz w:val="22"/>
          <w:szCs w:val="22"/>
        </w:rPr>
        <w:t xml:space="preserve">                               </w:t>
      </w:r>
    </w:p>
    <w:p w:rsidR="00AC18AB" w:rsidRPr="007D69B1" w:rsidRDefault="005141B8" w:rsidP="00F7581B">
      <w:pPr>
        <w:overflowPunct/>
        <w:ind w:left="-284"/>
        <w:textAlignment w:val="auto"/>
        <w:rPr>
          <w:sz w:val="24"/>
          <w:szCs w:val="24"/>
        </w:rPr>
      </w:pPr>
      <w:r>
        <w:rPr>
          <w:rFonts w:eastAsia="DejaVuSans"/>
          <w:sz w:val="22"/>
          <w:szCs w:val="22"/>
        </w:rPr>
        <w:t xml:space="preserve">Ul. Kujawska 3A/2, 30-042 Kraków, </w:t>
      </w:r>
      <w:r w:rsidR="007D69B1" w:rsidRPr="007D69B1">
        <w:rPr>
          <w:sz w:val="24"/>
          <w:szCs w:val="24"/>
        </w:rPr>
        <w:t>Tel.: 507 026 448</w:t>
      </w:r>
    </w:p>
    <w:p w:rsidR="00AC18AB" w:rsidRPr="005E7176" w:rsidRDefault="007D69B1" w:rsidP="00F7581B">
      <w:pPr>
        <w:overflowPunct/>
        <w:ind w:left="-284"/>
        <w:textAlignment w:val="auto"/>
        <w:rPr>
          <w:sz w:val="24"/>
          <w:szCs w:val="24"/>
          <w:lang w:val="de-DE"/>
        </w:rPr>
      </w:pPr>
      <w:r w:rsidRPr="005E7176">
        <w:rPr>
          <w:sz w:val="24"/>
          <w:szCs w:val="24"/>
          <w:lang w:val="de-DE"/>
        </w:rPr>
        <w:t>e-mail: oferty</w:t>
      </w:r>
      <w:r w:rsidR="00DF379A" w:rsidRPr="005E7176">
        <w:rPr>
          <w:sz w:val="24"/>
          <w:szCs w:val="24"/>
          <w:lang w:val="de-DE"/>
        </w:rPr>
        <w:t>@norton.edu.pl</w:t>
      </w:r>
    </w:p>
    <w:p w:rsidR="00AC18AB" w:rsidRPr="00C45DA4" w:rsidRDefault="00AC18AB" w:rsidP="00DF379A">
      <w:pPr>
        <w:overflowPunct/>
        <w:ind w:left="-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Osoba do kontaktu</w:t>
      </w:r>
      <w:r w:rsidRPr="00C45DA4">
        <w:rPr>
          <w:color w:val="C00000"/>
          <w:sz w:val="24"/>
          <w:szCs w:val="24"/>
        </w:rPr>
        <w:t xml:space="preserve">: </w:t>
      </w:r>
      <w:r w:rsidR="00DF379A">
        <w:rPr>
          <w:color w:val="C00000"/>
          <w:sz w:val="24"/>
          <w:szCs w:val="24"/>
        </w:rPr>
        <w:t>Piotr Szmigiel</w:t>
      </w:r>
      <w:r w:rsidR="00A42D10" w:rsidRPr="00C45DA4">
        <w:rPr>
          <w:color w:val="C00000"/>
          <w:sz w:val="24"/>
          <w:szCs w:val="24"/>
        </w:rPr>
        <w:tab/>
      </w:r>
      <w:r w:rsidR="00A42D10" w:rsidRPr="00C45DA4">
        <w:rPr>
          <w:sz w:val="24"/>
          <w:szCs w:val="24"/>
        </w:rPr>
        <w:tab/>
      </w:r>
    </w:p>
    <w:p w:rsidR="00AC18AB" w:rsidRPr="00C45DA4" w:rsidRDefault="00AC18AB" w:rsidP="00F7581B">
      <w:pPr>
        <w:overflowPunct/>
        <w:ind w:left="-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Postępowanie prowadzone jest zgodnie z „Zasadą konkurencyjności” poprzez:</w:t>
      </w:r>
    </w:p>
    <w:p w:rsidR="00AC18AB" w:rsidRPr="00C45DA4" w:rsidRDefault="005141B8" w:rsidP="00F7581B">
      <w:pPr>
        <w:overflowPunct/>
        <w:ind w:left="-284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Umieszczenie Zapytania O</w:t>
      </w:r>
      <w:r w:rsidR="00AC18AB" w:rsidRPr="00C45DA4">
        <w:rPr>
          <w:color w:val="000000"/>
          <w:sz w:val="24"/>
          <w:szCs w:val="24"/>
        </w:rPr>
        <w:t>fertowego na stronie internetowej Zamawiającego:</w:t>
      </w:r>
    </w:p>
    <w:p w:rsidR="00AC18AB" w:rsidRPr="00C45DA4" w:rsidRDefault="00DF379A" w:rsidP="00F7581B">
      <w:pPr>
        <w:overflowPunct/>
        <w:ind w:left="-284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www.norton.edu.pl</w:t>
      </w:r>
    </w:p>
    <w:p w:rsidR="007D69B1" w:rsidRPr="00C45DA4" w:rsidRDefault="00AC18AB" w:rsidP="007D69B1">
      <w:pPr>
        <w:overflowPunct/>
        <w:ind w:left="-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2) Umieszczenie </w:t>
      </w:r>
      <w:r w:rsidRPr="00796CD0">
        <w:rPr>
          <w:color w:val="000000"/>
          <w:sz w:val="24"/>
          <w:szCs w:val="24"/>
        </w:rPr>
        <w:t>zapytania na stronie</w:t>
      </w:r>
      <w:r w:rsidR="007D69B1">
        <w:rPr>
          <w:color w:val="000000"/>
          <w:sz w:val="24"/>
          <w:szCs w:val="24"/>
        </w:rPr>
        <w:t xml:space="preserve"> </w:t>
      </w:r>
      <w:r w:rsidR="007D69B1" w:rsidRPr="00C45DA4">
        <w:rPr>
          <w:color w:val="0000FF"/>
          <w:sz w:val="24"/>
          <w:szCs w:val="24"/>
        </w:rPr>
        <w:t>https://bazakonkurencyjnosci.funduszeeuropejskie.gov.pl/</w:t>
      </w:r>
      <w:r w:rsidR="007D69B1" w:rsidRPr="00C45DA4">
        <w:rPr>
          <w:color w:val="000000"/>
          <w:sz w:val="24"/>
          <w:szCs w:val="24"/>
        </w:rPr>
        <w:t>;</w:t>
      </w:r>
    </w:p>
    <w:p w:rsidR="00AC18AB" w:rsidRPr="00C45DA4" w:rsidRDefault="00AC18AB" w:rsidP="00F7581B">
      <w:pPr>
        <w:overflowPunct/>
        <w:ind w:left="-284"/>
        <w:textAlignment w:val="auto"/>
        <w:rPr>
          <w:color w:val="000000"/>
          <w:sz w:val="24"/>
          <w:szCs w:val="24"/>
        </w:rPr>
      </w:pPr>
      <w:r w:rsidRPr="00796CD0">
        <w:rPr>
          <w:color w:val="000000"/>
          <w:sz w:val="24"/>
          <w:szCs w:val="24"/>
        </w:rPr>
        <w:t>3) Zebranie i ocenę ofert</w:t>
      </w:r>
      <w:r w:rsidRPr="00C45DA4">
        <w:rPr>
          <w:color w:val="000000"/>
          <w:sz w:val="24"/>
          <w:szCs w:val="24"/>
        </w:rPr>
        <w:t>;</w:t>
      </w:r>
    </w:p>
    <w:p w:rsidR="00AC18AB" w:rsidRPr="00C45DA4" w:rsidRDefault="00AC18AB" w:rsidP="00F7581B">
      <w:pPr>
        <w:overflowPunct/>
        <w:ind w:left="-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4) Wybór Wykonawcy;</w:t>
      </w:r>
    </w:p>
    <w:p w:rsidR="00AC18AB" w:rsidRPr="00C45DA4" w:rsidRDefault="00AC18AB" w:rsidP="00F7581B">
      <w:pPr>
        <w:overflowPunct/>
        <w:ind w:left="-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5) Sporządzenie protokołu;</w:t>
      </w:r>
    </w:p>
    <w:p w:rsidR="00AC18AB" w:rsidRPr="00C45DA4" w:rsidRDefault="00AC18AB" w:rsidP="00F7581B">
      <w:pPr>
        <w:overflowPunct/>
        <w:ind w:left="-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6) Poinformowania Wykonawców o wynikach zapytania oraz zamieszczenia tej</w:t>
      </w:r>
    </w:p>
    <w:p w:rsidR="007D69B1" w:rsidRDefault="00AC18AB" w:rsidP="007D69B1">
      <w:pPr>
        <w:overflowPunct/>
        <w:ind w:left="-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informacji na stronie </w:t>
      </w:r>
      <w:r w:rsidRPr="00796CD0">
        <w:rPr>
          <w:color w:val="000000"/>
          <w:sz w:val="24"/>
          <w:szCs w:val="24"/>
        </w:rPr>
        <w:t>internetowej Zamawiającego oraz na stronie</w:t>
      </w:r>
      <w:r w:rsidR="007D69B1">
        <w:rPr>
          <w:color w:val="000000"/>
          <w:sz w:val="24"/>
          <w:szCs w:val="24"/>
        </w:rPr>
        <w:t xml:space="preserve"> </w:t>
      </w:r>
      <w:hyperlink r:id="rId7" w:history="1">
        <w:r w:rsidR="007D69B1" w:rsidRPr="002C5A08">
          <w:rPr>
            <w:rStyle w:val="Hipercze"/>
            <w:sz w:val="24"/>
            <w:szCs w:val="24"/>
          </w:rPr>
          <w:t>https://bazakonkurencyjnosci.funduszeeuropejskie.gov.pl/</w:t>
        </w:r>
      </w:hyperlink>
      <w:r w:rsidR="007D69B1" w:rsidRPr="007D69B1">
        <w:rPr>
          <w:color w:val="000000"/>
          <w:sz w:val="24"/>
          <w:szCs w:val="24"/>
        </w:rPr>
        <w:t>;</w:t>
      </w:r>
    </w:p>
    <w:p w:rsidR="007D69B1" w:rsidRPr="007D69B1" w:rsidRDefault="007D69B1" w:rsidP="007D69B1">
      <w:pPr>
        <w:overflowPunct/>
        <w:ind w:left="-284"/>
        <w:textAlignment w:val="auto"/>
        <w:rPr>
          <w:color w:val="000000"/>
          <w:sz w:val="24"/>
          <w:szCs w:val="24"/>
        </w:rPr>
      </w:pPr>
    </w:p>
    <w:p w:rsidR="005141B8" w:rsidRDefault="00573CB6" w:rsidP="005141B8">
      <w:pPr>
        <w:pStyle w:val="Akapitzlist"/>
        <w:numPr>
          <w:ilvl w:val="0"/>
          <w:numId w:val="26"/>
        </w:numPr>
        <w:spacing w:after="120"/>
        <w:ind w:left="-284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 udzielenia </w:t>
      </w:r>
      <w:r w:rsidR="00AC18AB" w:rsidRPr="00C45DA4">
        <w:rPr>
          <w:b/>
          <w:bCs/>
          <w:sz w:val="24"/>
          <w:szCs w:val="24"/>
        </w:rPr>
        <w:t xml:space="preserve"> zamówienia</w:t>
      </w:r>
    </w:p>
    <w:p w:rsidR="005141B8" w:rsidRPr="005141B8" w:rsidRDefault="005141B8" w:rsidP="005141B8">
      <w:pPr>
        <w:pStyle w:val="Akapitzlist"/>
        <w:numPr>
          <w:ilvl w:val="0"/>
          <w:numId w:val="43"/>
        </w:numPr>
        <w:spacing w:after="120"/>
        <w:ind w:left="142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Celem postępowania jest </w:t>
      </w:r>
      <w:r w:rsidRPr="005141B8">
        <w:rPr>
          <w:sz w:val="24"/>
          <w:szCs w:val="24"/>
        </w:rPr>
        <w:t xml:space="preserve">wyłonienie Wykonawcy    na dostarczenie materiałów dydaktycznych – książek do nauki języka angielskiego, dla Uczestników Projektu </w:t>
      </w:r>
      <w:r w:rsidRPr="005141B8">
        <w:rPr>
          <w:sz w:val="22"/>
          <w:szCs w:val="22"/>
        </w:rPr>
        <w:t>„Czas na nowe KOMPETENCJE!”  nr  RPSL.11.04.01-24-0053/18</w:t>
      </w:r>
      <w:r w:rsidRPr="005141B8">
        <w:rPr>
          <w:sz w:val="24"/>
          <w:szCs w:val="24"/>
        </w:rPr>
        <w:t xml:space="preserve">, współfinansowanego ze środków Europejskiego Funduszu Społecznego, </w:t>
      </w:r>
      <w:r w:rsidRPr="005141B8">
        <w:rPr>
          <w:rFonts w:eastAsia="Arial"/>
          <w:sz w:val="24"/>
          <w:szCs w:val="24"/>
        </w:rPr>
        <w:t xml:space="preserve"> </w:t>
      </w:r>
      <w:r w:rsidRPr="005141B8">
        <w:rPr>
          <w:sz w:val="24"/>
          <w:szCs w:val="24"/>
        </w:rPr>
        <w:t>w</w:t>
      </w:r>
      <w:r w:rsidRPr="005141B8">
        <w:rPr>
          <w:rFonts w:eastAsia="Arial"/>
          <w:sz w:val="24"/>
          <w:szCs w:val="24"/>
        </w:rPr>
        <w:t xml:space="preserve"> </w:t>
      </w:r>
      <w:r w:rsidRPr="005141B8">
        <w:rPr>
          <w:sz w:val="24"/>
          <w:szCs w:val="24"/>
        </w:rPr>
        <w:t>ramach</w:t>
      </w:r>
      <w:r w:rsidRPr="005141B8">
        <w:rPr>
          <w:rFonts w:eastAsia="Arial"/>
          <w:sz w:val="24"/>
          <w:szCs w:val="24"/>
        </w:rPr>
        <w:t xml:space="preserve"> </w:t>
      </w:r>
      <w:r w:rsidRPr="005141B8">
        <w:rPr>
          <w:sz w:val="24"/>
          <w:szCs w:val="24"/>
        </w:rPr>
        <w:t>Regionalnego Programu Operacyjnego Województwa Śląskiego na lata 2014-2020.</w:t>
      </w:r>
    </w:p>
    <w:p w:rsidR="00995728" w:rsidRPr="005141B8" w:rsidRDefault="00995728" w:rsidP="005141B8">
      <w:pPr>
        <w:pStyle w:val="Akapitzlist"/>
        <w:numPr>
          <w:ilvl w:val="0"/>
          <w:numId w:val="26"/>
        </w:numPr>
        <w:spacing w:after="120"/>
        <w:ind w:left="0" w:hanging="284"/>
        <w:jc w:val="both"/>
        <w:rPr>
          <w:b/>
          <w:bCs/>
          <w:sz w:val="24"/>
          <w:szCs w:val="24"/>
        </w:rPr>
      </w:pPr>
      <w:r w:rsidRPr="005141B8">
        <w:rPr>
          <w:b/>
          <w:sz w:val="24"/>
          <w:szCs w:val="24"/>
        </w:rPr>
        <w:t>Szczegółowy opis i parametry zamawianych materiałów</w:t>
      </w:r>
    </w:p>
    <w:p w:rsidR="005141B8" w:rsidRPr="00FF68C4" w:rsidRDefault="005141B8" w:rsidP="005141B8">
      <w:pPr>
        <w:pStyle w:val="Akapitzlist"/>
        <w:numPr>
          <w:ilvl w:val="0"/>
          <w:numId w:val="37"/>
        </w:numPr>
        <w:rPr>
          <w:b/>
          <w:bCs/>
          <w:sz w:val="22"/>
          <w:szCs w:val="22"/>
          <w:u w:val="single"/>
        </w:rPr>
      </w:pPr>
      <w:r w:rsidRPr="004E1E24">
        <w:rPr>
          <w:color w:val="000000"/>
          <w:sz w:val="24"/>
          <w:szCs w:val="24"/>
        </w:rPr>
        <w:t xml:space="preserve">Przedmiotem zamówienia jest </w:t>
      </w:r>
      <w:r>
        <w:rPr>
          <w:color w:val="000000"/>
          <w:sz w:val="24"/>
          <w:szCs w:val="24"/>
        </w:rPr>
        <w:t>dostawa</w:t>
      </w:r>
      <w:r w:rsidRPr="00245925">
        <w:rPr>
          <w:color w:val="000000"/>
          <w:sz w:val="24"/>
          <w:szCs w:val="24"/>
        </w:rPr>
        <w:t xml:space="preserve"> </w:t>
      </w:r>
      <w:r w:rsidRPr="00245925">
        <w:rPr>
          <w:bCs/>
          <w:sz w:val="24"/>
          <w:szCs w:val="24"/>
        </w:rPr>
        <w:t xml:space="preserve">podręczników </w:t>
      </w:r>
      <w:r>
        <w:rPr>
          <w:bCs/>
          <w:sz w:val="24"/>
          <w:szCs w:val="24"/>
        </w:rPr>
        <w:t>dla</w:t>
      </w:r>
      <w:r w:rsidR="00FF68C4">
        <w:rPr>
          <w:bCs/>
          <w:sz w:val="24"/>
          <w:szCs w:val="24"/>
        </w:rPr>
        <w:t xml:space="preserve"> 120</w:t>
      </w:r>
      <w:r>
        <w:rPr>
          <w:bCs/>
          <w:sz w:val="24"/>
          <w:szCs w:val="24"/>
        </w:rPr>
        <w:t xml:space="preserve"> </w:t>
      </w:r>
      <w:r w:rsidRPr="00FF68C4">
        <w:rPr>
          <w:b/>
          <w:bCs/>
          <w:sz w:val="24"/>
          <w:szCs w:val="24"/>
          <w:u w:val="single"/>
        </w:rPr>
        <w:t>osób dorosłych</w:t>
      </w:r>
      <w:r w:rsidRPr="00245925">
        <w:rPr>
          <w:bCs/>
          <w:sz w:val="24"/>
          <w:szCs w:val="24"/>
        </w:rPr>
        <w:t xml:space="preserve"> do nauki</w:t>
      </w:r>
      <w:r>
        <w:rPr>
          <w:bCs/>
          <w:sz w:val="24"/>
          <w:szCs w:val="24"/>
        </w:rPr>
        <w:t xml:space="preserve"> </w:t>
      </w:r>
      <w:r w:rsidRPr="00FF68C4">
        <w:rPr>
          <w:bCs/>
          <w:sz w:val="24"/>
          <w:szCs w:val="24"/>
        </w:rPr>
        <w:t xml:space="preserve"> języka angielskiego </w:t>
      </w:r>
      <w:r w:rsidR="00FF68C4" w:rsidRPr="00FF68C4">
        <w:rPr>
          <w:bCs/>
          <w:sz w:val="24"/>
          <w:szCs w:val="24"/>
        </w:rPr>
        <w:t>.</w:t>
      </w:r>
    </w:p>
    <w:p w:rsidR="005141B8" w:rsidRDefault="005141B8" w:rsidP="005141B8">
      <w:pPr>
        <w:overflowPunct/>
        <w:textAlignment w:val="auto"/>
        <w:rPr>
          <w:bCs/>
          <w:sz w:val="24"/>
          <w:szCs w:val="24"/>
          <w:u w:val="single"/>
        </w:rPr>
      </w:pPr>
      <w:r w:rsidRPr="00E161B5">
        <w:rPr>
          <w:bCs/>
          <w:sz w:val="24"/>
          <w:szCs w:val="24"/>
          <w:u w:val="single"/>
        </w:rPr>
        <w:t xml:space="preserve">Uczestnicy Projektu podnoszą swoje kompetencje językowe o 2 (dwa) poziomy </w:t>
      </w:r>
      <w:r w:rsidRPr="00E161B5">
        <w:rPr>
          <w:rFonts w:eastAsia="DejaVuSans"/>
          <w:sz w:val="24"/>
          <w:szCs w:val="24"/>
          <w:u w:val="single"/>
        </w:rPr>
        <w:t xml:space="preserve">biegłości językowych  (według ESOKJ), począwszy od poziomu A0 do poziomu C1, w zależności od poziomu startowego.  </w:t>
      </w:r>
      <w:r w:rsidRPr="00E161B5">
        <w:rPr>
          <w:bCs/>
          <w:sz w:val="24"/>
          <w:szCs w:val="24"/>
          <w:u w:val="single"/>
        </w:rPr>
        <w:t xml:space="preserve">W ramach Projektu </w:t>
      </w:r>
      <w:r w:rsidRPr="00E161B5">
        <w:rPr>
          <w:rFonts w:eastAsia="DejaVuSans"/>
          <w:sz w:val="24"/>
          <w:szCs w:val="24"/>
          <w:u w:val="single"/>
        </w:rPr>
        <w:t>Zaplanowano zakup podręczników po 1 komplecie (podręcznik + ćwiczenia)  na poszczególny poziom</w:t>
      </w:r>
      <w:r>
        <w:rPr>
          <w:rFonts w:eastAsia="DejaVuSans"/>
          <w:sz w:val="24"/>
          <w:szCs w:val="24"/>
          <w:u w:val="single"/>
        </w:rPr>
        <w:t xml:space="preserve"> !!!</w:t>
      </w:r>
      <w:r w:rsidRPr="00E161B5">
        <w:rPr>
          <w:rFonts w:eastAsia="DejaVuSans"/>
          <w:sz w:val="24"/>
          <w:szCs w:val="24"/>
          <w:u w:val="single"/>
        </w:rPr>
        <w:t>,  2 komplety (podręczniki + ćwiczenia</w:t>
      </w:r>
      <w:r>
        <w:rPr>
          <w:rFonts w:eastAsia="DejaVuSans"/>
          <w:sz w:val="24"/>
          <w:szCs w:val="24"/>
          <w:u w:val="single"/>
        </w:rPr>
        <w:t>)</w:t>
      </w:r>
      <w:r w:rsidRPr="00E161B5">
        <w:rPr>
          <w:rFonts w:eastAsia="DejaVuSans"/>
          <w:sz w:val="24"/>
          <w:szCs w:val="24"/>
          <w:u w:val="single"/>
        </w:rPr>
        <w:t xml:space="preserve"> dla każdego Uczestnika Projektu</w:t>
      </w:r>
      <w:r w:rsidRPr="00E161B5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!!!.</w:t>
      </w:r>
    </w:p>
    <w:p w:rsidR="005141B8" w:rsidRDefault="005141B8" w:rsidP="005141B8">
      <w:pPr>
        <w:overflowPunct/>
        <w:textAlignment w:val="auto"/>
        <w:rPr>
          <w:bCs/>
          <w:sz w:val="24"/>
          <w:szCs w:val="24"/>
        </w:rPr>
      </w:pPr>
      <w:r w:rsidRPr="00E161B5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>maw</w:t>
      </w:r>
      <w:r w:rsidR="006C45EE">
        <w:rPr>
          <w:bCs/>
          <w:sz w:val="24"/>
          <w:szCs w:val="24"/>
        </w:rPr>
        <w:t>iający planuje zakup łącznie 240</w:t>
      </w:r>
      <w:r>
        <w:rPr>
          <w:bCs/>
          <w:sz w:val="24"/>
          <w:szCs w:val="24"/>
        </w:rPr>
        <w:t xml:space="preserve"> kompletów podręczników (podręcznik + ćwiczenia) obejmujących jeden z  po</w:t>
      </w:r>
      <w:r w:rsidR="006C45EE">
        <w:rPr>
          <w:bCs/>
          <w:sz w:val="24"/>
          <w:szCs w:val="24"/>
        </w:rPr>
        <w:t xml:space="preserve">ziomów biegłości, z </w:t>
      </w:r>
      <w:r>
        <w:rPr>
          <w:bCs/>
          <w:sz w:val="24"/>
          <w:szCs w:val="24"/>
        </w:rPr>
        <w:t>:</w:t>
      </w:r>
    </w:p>
    <w:p w:rsidR="005141B8" w:rsidRDefault="005141B8" w:rsidP="005141B8">
      <w:pPr>
        <w:overflowPunct/>
        <w:textAlignment w:val="auto"/>
        <w:rPr>
          <w:bCs/>
          <w:color w:val="FF0000"/>
          <w:sz w:val="24"/>
          <w:szCs w:val="24"/>
        </w:rPr>
      </w:pPr>
    </w:p>
    <w:p w:rsidR="005141B8" w:rsidRPr="004B5ECB" w:rsidRDefault="005141B8" w:rsidP="006C45EE">
      <w:pPr>
        <w:shd w:val="clear" w:color="auto" w:fill="FFFFFF"/>
        <w:tabs>
          <w:tab w:val="left" w:pos="76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B5ECB">
        <w:rPr>
          <w:sz w:val="24"/>
          <w:szCs w:val="24"/>
        </w:rPr>
        <w:t>- języka angielskiego 240 kompletów,  np. Speakout Second Edition</w:t>
      </w:r>
      <w:r>
        <w:rPr>
          <w:sz w:val="24"/>
          <w:szCs w:val="24"/>
        </w:rPr>
        <w:t xml:space="preserve">- podręcznik + DVD i ćwiczenia - </w:t>
      </w:r>
      <w:r w:rsidRPr="004B5ECB">
        <w:rPr>
          <w:sz w:val="24"/>
          <w:szCs w:val="24"/>
        </w:rPr>
        <w:t> (wydawnictwo Pearson),  </w:t>
      </w:r>
      <w:r w:rsidRPr="004B5ECB">
        <w:rPr>
          <w:b/>
          <w:bCs/>
          <w:sz w:val="24"/>
          <w:szCs w:val="24"/>
        </w:rPr>
        <w:t>lub podręcznik innego   </w:t>
      </w:r>
      <w:r w:rsidRPr="004B5ECB">
        <w:rPr>
          <w:sz w:val="24"/>
          <w:szCs w:val="24"/>
        </w:rPr>
        <w:t xml:space="preserve">Wydawnictwa,  na podobnym poziomie merytorycznym spełniające wymagania opisane w Zapytaniu </w:t>
      </w:r>
      <w:r>
        <w:rPr>
          <w:sz w:val="24"/>
          <w:szCs w:val="24"/>
        </w:rPr>
        <w:t>Ofertowym</w:t>
      </w:r>
      <w:r w:rsidRPr="004B5ECB">
        <w:rPr>
          <w:sz w:val="24"/>
          <w:szCs w:val="24"/>
        </w:rPr>
        <w:t xml:space="preserve">.                                                                                                                                           </w:t>
      </w:r>
    </w:p>
    <w:p w:rsidR="005141B8" w:rsidRDefault="005141B8" w:rsidP="005141B8">
      <w:pPr>
        <w:overflowPunct/>
        <w:textAlignment w:val="auto"/>
        <w:rPr>
          <w:sz w:val="24"/>
          <w:szCs w:val="24"/>
        </w:rPr>
      </w:pPr>
    </w:p>
    <w:p w:rsidR="00995728" w:rsidRPr="005141B8" w:rsidRDefault="005141B8" w:rsidP="005141B8">
      <w:pPr>
        <w:numPr>
          <w:ilvl w:val="0"/>
          <w:numId w:val="43"/>
        </w:numPr>
        <w:tabs>
          <w:tab w:val="left" w:pos="418"/>
        </w:tabs>
        <w:overflowPunct/>
        <w:autoSpaceDE/>
        <w:autoSpaceDN/>
        <w:adjustRightInd/>
        <w:spacing w:line="264" w:lineRule="auto"/>
        <w:ind w:left="0" w:hanging="284"/>
        <w:textAlignment w:val="auto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Zajęcia prowadzone będą </w:t>
      </w:r>
      <w:r w:rsidR="006C45EE">
        <w:rPr>
          <w:sz w:val="24"/>
          <w:szCs w:val="24"/>
        </w:rPr>
        <w:t>w 12 osobowych grupach. Powstanie 10 grup kursowych</w:t>
      </w:r>
      <w:r>
        <w:rPr>
          <w:sz w:val="24"/>
          <w:szCs w:val="24"/>
        </w:rPr>
        <w:t xml:space="preserve">. Wykonawca w ramach proponowanej ceny zobowiązuje się dostarczyć  zestawy </w:t>
      </w:r>
      <w:r w:rsidR="006C45EE">
        <w:rPr>
          <w:sz w:val="24"/>
          <w:szCs w:val="24"/>
        </w:rPr>
        <w:t>dla nauczycieli w ilości  10</w:t>
      </w:r>
      <w:r>
        <w:rPr>
          <w:sz w:val="24"/>
          <w:szCs w:val="24"/>
        </w:rPr>
        <w:t xml:space="preserve"> kompletów.</w:t>
      </w:r>
    </w:p>
    <w:p w:rsidR="00995728" w:rsidRPr="005E5D6C" w:rsidRDefault="00995728" w:rsidP="005141B8">
      <w:pPr>
        <w:pStyle w:val="Akapitzlist"/>
        <w:numPr>
          <w:ilvl w:val="0"/>
          <w:numId w:val="43"/>
        </w:numPr>
        <w:overflowPunct/>
        <w:ind w:left="0" w:hanging="284"/>
        <w:textAlignment w:val="auto"/>
        <w:rPr>
          <w:bCs/>
          <w:sz w:val="24"/>
          <w:szCs w:val="24"/>
        </w:rPr>
      </w:pPr>
      <w:r w:rsidRPr="00723445">
        <w:rPr>
          <w:sz w:val="24"/>
          <w:szCs w:val="24"/>
        </w:rPr>
        <w:t>R</w:t>
      </w:r>
      <w:r>
        <w:rPr>
          <w:sz w:val="24"/>
          <w:szCs w:val="24"/>
        </w:rPr>
        <w:t xml:space="preserve">zeczywiste zapotrzebowanie </w:t>
      </w:r>
      <w:r w:rsidRPr="00723445">
        <w:rPr>
          <w:sz w:val="24"/>
          <w:szCs w:val="24"/>
        </w:rPr>
        <w:t xml:space="preserve"> podręczników do określonych poziomów zaawansowania</w:t>
      </w:r>
      <w:r>
        <w:rPr>
          <w:sz w:val="24"/>
          <w:szCs w:val="24"/>
        </w:rPr>
        <w:t>,  uwarunkowane jest poziomem sta</w:t>
      </w:r>
      <w:r w:rsidR="00350A94">
        <w:rPr>
          <w:sz w:val="24"/>
          <w:szCs w:val="24"/>
        </w:rPr>
        <w:t>rtowym kompetencji językowych</w:t>
      </w:r>
      <w:r>
        <w:rPr>
          <w:sz w:val="24"/>
          <w:szCs w:val="24"/>
        </w:rPr>
        <w:t xml:space="preserve"> rekrutowanych Uczestników.  Rekrutacją</w:t>
      </w:r>
      <w:r w:rsidRPr="00723445">
        <w:rPr>
          <w:sz w:val="24"/>
          <w:szCs w:val="24"/>
        </w:rPr>
        <w:t xml:space="preserve"> do projektu</w:t>
      </w:r>
      <w:r>
        <w:rPr>
          <w:sz w:val="24"/>
          <w:szCs w:val="24"/>
        </w:rPr>
        <w:t xml:space="preserve"> trwa. </w:t>
      </w:r>
      <w:r w:rsidRPr="00723445">
        <w:rPr>
          <w:sz w:val="24"/>
          <w:szCs w:val="24"/>
        </w:rPr>
        <w:t xml:space="preserve"> </w:t>
      </w:r>
    </w:p>
    <w:p w:rsidR="00DB7EFE" w:rsidRPr="00DB7EFE" w:rsidRDefault="00995728" w:rsidP="005141B8">
      <w:pPr>
        <w:pStyle w:val="Akapitzlist"/>
        <w:numPr>
          <w:ilvl w:val="0"/>
          <w:numId w:val="43"/>
        </w:numPr>
        <w:overflowPunct/>
        <w:ind w:left="0" w:hanging="284"/>
        <w:textAlignment w:val="auto"/>
        <w:rPr>
          <w:bCs/>
          <w:sz w:val="24"/>
          <w:szCs w:val="24"/>
        </w:rPr>
      </w:pPr>
      <w:r w:rsidRPr="00723445">
        <w:rPr>
          <w:sz w:val="24"/>
          <w:szCs w:val="24"/>
        </w:rPr>
        <w:t>Zamawiający zastrzega sobie możliwość zmiany (zmniejszenia) zapotrzebowania na ilość podręczników.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723445">
        <w:rPr>
          <w:sz w:val="24"/>
          <w:szCs w:val="24"/>
        </w:rPr>
        <w:t xml:space="preserve"> </w:t>
      </w:r>
    </w:p>
    <w:p w:rsidR="00995728" w:rsidRPr="00EE175E" w:rsidRDefault="00DB7EFE" w:rsidP="005141B8">
      <w:pPr>
        <w:pStyle w:val="Akapitzlist"/>
        <w:numPr>
          <w:ilvl w:val="0"/>
          <w:numId w:val="43"/>
        </w:numPr>
        <w:overflowPunct/>
        <w:ind w:left="0" w:hanging="284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Zamówienie dotyczy podręczników nowych, nieuszkodzonych - kopie, kserokopie wykluczone.</w:t>
      </w:r>
      <w:r w:rsidR="00995728" w:rsidRPr="00EE175E">
        <w:rPr>
          <w:sz w:val="24"/>
          <w:szCs w:val="24"/>
        </w:rPr>
        <w:t xml:space="preserve"> </w:t>
      </w:r>
    </w:p>
    <w:p w:rsidR="00995728" w:rsidRPr="00EE175E" w:rsidRDefault="00995728" w:rsidP="005141B8">
      <w:pPr>
        <w:pStyle w:val="Akapitzlist"/>
        <w:numPr>
          <w:ilvl w:val="0"/>
          <w:numId w:val="43"/>
        </w:numPr>
        <w:overflowPunct/>
        <w:ind w:left="0" w:hanging="284"/>
        <w:textAlignment w:val="auto"/>
        <w:rPr>
          <w:bCs/>
          <w:sz w:val="24"/>
          <w:szCs w:val="24"/>
        </w:rPr>
      </w:pPr>
      <w:r w:rsidRPr="00EE175E">
        <w:rPr>
          <w:sz w:val="24"/>
          <w:szCs w:val="24"/>
        </w:rPr>
        <w:t>Wykonawca w ramach ceny zobowiązuje się dostarczy podaną ilość podręczników, w</w:t>
      </w:r>
      <w:r w:rsidR="005E7176">
        <w:rPr>
          <w:sz w:val="24"/>
          <w:szCs w:val="24"/>
        </w:rPr>
        <w:t>raz z podręcznikami dla nauczycieli</w:t>
      </w:r>
      <w:r w:rsidRPr="00EE175E">
        <w:rPr>
          <w:sz w:val="24"/>
          <w:szCs w:val="24"/>
        </w:rPr>
        <w:t xml:space="preserve">  w ilości </w:t>
      </w:r>
      <w:r w:rsidR="006C45EE">
        <w:rPr>
          <w:sz w:val="24"/>
          <w:szCs w:val="24"/>
        </w:rPr>
        <w:t>10</w:t>
      </w:r>
      <w:r w:rsidR="00350A94">
        <w:rPr>
          <w:sz w:val="24"/>
          <w:szCs w:val="24"/>
        </w:rPr>
        <w:t xml:space="preserve"> kompletów</w:t>
      </w:r>
      <w:r>
        <w:rPr>
          <w:sz w:val="24"/>
          <w:szCs w:val="24"/>
        </w:rPr>
        <w:t>.</w:t>
      </w:r>
    </w:p>
    <w:p w:rsidR="0036791D" w:rsidRPr="006E5BEC" w:rsidRDefault="0036791D" w:rsidP="00DB7EFE">
      <w:pPr>
        <w:pStyle w:val="Akapitzlist"/>
        <w:ind w:left="0" w:hanging="284"/>
        <w:textAlignment w:val="auto"/>
        <w:rPr>
          <w:sz w:val="24"/>
          <w:szCs w:val="24"/>
        </w:rPr>
      </w:pPr>
    </w:p>
    <w:p w:rsidR="006E5BEC" w:rsidRPr="006E5BEC" w:rsidRDefault="0036791D" w:rsidP="005141B8">
      <w:pPr>
        <w:pStyle w:val="Akapitzlist"/>
        <w:numPr>
          <w:ilvl w:val="0"/>
          <w:numId w:val="43"/>
        </w:numPr>
        <w:ind w:left="0" w:hanging="284"/>
        <w:textAlignment w:val="auto"/>
        <w:rPr>
          <w:sz w:val="24"/>
          <w:szCs w:val="24"/>
        </w:rPr>
      </w:pPr>
      <w:r w:rsidRPr="006E5BEC">
        <w:rPr>
          <w:sz w:val="24"/>
          <w:szCs w:val="24"/>
        </w:rPr>
        <w:t xml:space="preserve">Wykonawca </w:t>
      </w:r>
      <w:r w:rsidR="00DB7EFE" w:rsidRPr="006E5BEC">
        <w:rPr>
          <w:sz w:val="24"/>
          <w:szCs w:val="24"/>
        </w:rPr>
        <w:t xml:space="preserve">w przypadku oferowania podręczników innych niż </w:t>
      </w:r>
      <w:r w:rsidR="00350A94">
        <w:rPr>
          <w:sz w:val="24"/>
          <w:szCs w:val="24"/>
        </w:rPr>
        <w:t>proponowanych w pkt. 1 przez Zamawiającego</w:t>
      </w:r>
      <w:r w:rsidR="006E5BEC" w:rsidRPr="006E5BEC">
        <w:rPr>
          <w:sz w:val="24"/>
          <w:szCs w:val="24"/>
        </w:rPr>
        <w:t xml:space="preserve">, </w:t>
      </w:r>
      <w:r w:rsidR="00DB7EFE" w:rsidRPr="006E5BEC">
        <w:rPr>
          <w:sz w:val="24"/>
          <w:szCs w:val="24"/>
        </w:rPr>
        <w:t xml:space="preserve">  </w:t>
      </w:r>
      <w:r w:rsidRPr="006E5BEC">
        <w:rPr>
          <w:sz w:val="24"/>
          <w:szCs w:val="24"/>
        </w:rPr>
        <w:t>wraz z ofertą zobowiązany jest dostarczyć jeden  przykładowy zestaw (komplet podrę</w:t>
      </w:r>
      <w:r w:rsidR="00DB7EFE" w:rsidRPr="006E5BEC">
        <w:rPr>
          <w:sz w:val="24"/>
          <w:szCs w:val="24"/>
        </w:rPr>
        <w:t>czników dla Uczestnika Projektu celem analizy jego treści</w:t>
      </w:r>
      <w:r w:rsidR="00350A94">
        <w:rPr>
          <w:sz w:val="24"/>
          <w:szCs w:val="24"/>
        </w:rPr>
        <w:t xml:space="preserve"> przez Opiekuna metodycznego</w:t>
      </w:r>
      <w:r w:rsidR="00FF68C4">
        <w:rPr>
          <w:sz w:val="24"/>
          <w:szCs w:val="24"/>
        </w:rPr>
        <w:t xml:space="preserve"> (w szczególności pod kątem jego przeznaczenia dla dzieci, młodzieży, osób dorosłych)</w:t>
      </w:r>
      <w:r w:rsidR="00DB7EFE" w:rsidRPr="006E5BEC">
        <w:rPr>
          <w:sz w:val="24"/>
          <w:szCs w:val="24"/>
        </w:rPr>
        <w:t>. Po zakończeniu postępowania podręczniki zostaną zwrócone na koszt Zamawiającego.</w:t>
      </w:r>
    </w:p>
    <w:p w:rsidR="006E5BEC" w:rsidRPr="006E5BEC" w:rsidRDefault="006E5BEC" w:rsidP="006E5BEC">
      <w:pPr>
        <w:pStyle w:val="Akapitzlist"/>
        <w:rPr>
          <w:b/>
          <w:bCs/>
          <w:color w:val="000000"/>
          <w:sz w:val="24"/>
          <w:szCs w:val="24"/>
        </w:rPr>
      </w:pPr>
    </w:p>
    <w:p w:rsidR="006E5BEC" w:rsidRPr="006E5BEC" w:rsidRDefault="00FD7CEC" w:rsidP="005141B8">
      <w:pPr>
        <w:pStyle w:val="Akapitzlist"/>
        <w:numPr>
          <w:ilvl w:val="0"/>
          <w:numId w:val="43"/>
        </w:numPr>
        <w:ind w:left="0" w:hanging="284"/>
        <w:textAlignment w:val="auto"/>
        <w:rPr>
          <w:sz w:val="24"/>
          <w:szCs w:val="24"/>
        </w:rPr>
      </w:pPr>
      <w:r w:rsidRPr="006E5BEC">
        <w:rPr>
          <w:bCs/>
          <w:color w:val="000000"/>
          <w:sz w:val="24"/>
          <w:szCs w:val="24"/>
        </w:rPr>
        <w:t>Wsp</w:t>
      </w:r>
      <w:r w:rsidR="0094292B" w:rsidRPr="006E5BEC">
        <w:rPr>
          <w:bCs/>
          <w:color w:val="000000"/>
          <w:sz w:val="24"/>
          <w:szCs w:val="24"/>
        </w:rPr>
        <w:t xml:space="preserve">ólny Słownik </w:t>
      </w:r>
      <w:r w:rsidR="0094292B" w:rsidRPr="006E5BEC">
        <w:rPr>
          <w:bCs/>
          <w:sz w:val="24"/>
          <w:szCs w:val="24"/>
        </w:rPr>
        <w:t xml:space="preserve">Zamówień  </w:t>
      </w:r>
      <w:r w:rsidRPr="006E5BEC">
        <w:rPr>
          <w:bCs/>
          <w:sz w:val="24"/>
          <w:szCs w:val="24"/>
        </w:rPr>
        <w:t xml:space="preserve">: </w:t>
      </w:r>
      <w:r w:rsidRPr="006E5BEC">
        <w:rPr>
          <w:sz w:val="24"/>
          <w:szCs w:val="24"/>
        </w:rPr>
        <w:t xml:space="preserve"> </w:t>
      </w:r>
      <w:r w:rsidR="006E5BEC" w:rsidRPr="006E5BEC">
        <w:rPr>
          <w:sz w:val="24"/>
          <w:szCs w:val="24"/>
        </w:rPr>
        <w:t xml:space="preserve">     KOD CPV – </w:t>
      </w:r>
      <w:r w:rsidR="006E5BEC" w:rsidRPr="006E5BEC">
        <w:rPr>
          <w:rFonts w:ascii="Arial" w:hAnsi="Arial" w:cs="Arial"/>
          <w:color w:val="767676"/>
          <w:sz w:val="27"/>
          <w:szCs w:val="27"/>
          <w:shd w:val="clear" w:color="auto" w:fill="FFFFFF"/>
        </w:rPr>
        <w:t xml:space="preserve"> </w:t>
      </w:r>
      <w:r w:rsidR="006E5BEC" w:rsidRPr="006E5BEC">
        <w:rPr>
          <w:sz w:val="24"/>
          <w:szCs w:val="24"/>
          <w:shd w:val="clear" w:color="auto" w:fill="FFFFFF"/>
        </w:rPr>
        <w:t>22110000-4 – Drukowane książki</w:t>
      </w:r>
    </w:p>
    <w:p w:rsidR="006E5BEC" w:rsidRPr="006E5BEC" w:rsidRDefault="006E5BEC" w:rsidP="006E5BEC">
      <w:pPr>
        <w:pStyle w:val="Akapitzlist"/>
        <w:rPr>
          <w:sz w:val="24"/>
          <w:szCs w:val="24"/>
        </w:rPr>
      </w:pPr>
    </w:p>
    <w:p w:rsidR="00736562" w:rsidRPr="006E5BEC" w:rsidRDefault="007F2B62" w:rsidP="005141B8">
      <w:pPr>
        <w:pStyle w:val="Akapitzlist"/>
        <w:numPr>
          <w:ilvl w:val="0"/>
          <w:numId w:val="43"/>
        </w:numPr>
        <w:tabs>
          <w:tab w:val="left" w:pos="142"/>
        </w:tabs>
        <w:ind w:left="0" w:hanging="284"/>
        <w:textAlignment w:val="auto"/>
        <w:rPr>
          <w:sz w:val="24"/>
          <w:szCs w:val="24"/>
        </w:rPr>
      </w:pPr>
      <w:r w:rsidRPr="006E5BEC">
        <w:rPr>
          <w:sz w:val="24"/>
          <w:szCs w:val="24"/>
        </w:rPr>
        <w:t xml:space="preserve"> </w:t>
      </w:r>
      <w:r w:rsidR="00FD7CEC" w:rsidRPr="006E5BEC">
        <w:rPr>
          <w:sz w:val="24"/>
          <w:szCs w:val="24"/>
        </w:rPr>
        <w:t>Zamawiający przewiduje możliwość składania ofert częściowych</w:t>
      </w:r>
      <w:r w:rsidR="00350A94">
        <w:rPr>
          <w:sz w:val="24"/>
          <w:szCs w:val="24"/>
        </w:rPr>
        <w:t xml:space="preserve"> na poszczególne języki</w:t>
      </w:r>
      <w:r w:rsidR="003822EF" w:rsidRPr="006E5BEC">
        <w:rPr>
          <w:sz w:val="24"/>
          <w:szCs w:val="24"/>
        </w:rPr>
        <w:t>.</w:t>
      </w:r>
      <w:r w:rsidR="00B67C1B" w:rsidRPr="006E5BEC">
        <w:rPr>
          <w:sz w:val="24"/>
          <w:szCs w:val="24"/>
        </w:rPr>
        <w:t xml:space="preserve"> </w:t>
      </w:r>
    </w:p>
    <w:p w:rsidR="00736562" w:rsidRPr="00C45DA4" w:rsidRDefault="000B4AC2" w:rsidP="005141B8">
      <w:pPr>
        <w:pStyle w:val="Akapitzlist"/>
        <w:numPr>
          <w:ilvl w:val="0"/>
          <w:numId w:val="43"/>
        </w:numPr>
        <w:overflowPunct/>
        <w:spacing w:after="120"/>
        <w:ind w:left="142" w:hanging="426"/>
        <w:jc w:val="both"/>
        <w:textAlignment w:val="auto"/>
        <w:rPr>
          <w:sz w:val="24"/>
          <w:szCs w:val="24"/>
        </w:rPr>
      </w:pPr>
      <w:r w:rsidRPr="00C45DA4">
        <w:rPr>
          <w:b/>
          <w:bCs/>
          <w:sz w:val="24"/>
          <w:szCs w:val="24"/>
        </w:rPr>
        <w:t>T</w:t>
      </w:r>
      <w:r w:rsidR="00736562" w:rsidRPr="00C45DA4">
        <w:rPr>
          <w:b/>
          <w:bCs/>
          <w:sz w:val="24"/>
          <w:szCs w:val="24"/>
        </w:rPr>
        <w:t>ermin</w:t>
      </w:r>
      <w:r w:rsidRPr="00C45DA4">
        <w:rPr>
          <w:b/>
          <w:bCs/>
          <w:sz w:val="24"/>
          <w:szCs w:val="24"/>
        </w:rPr>
        <w:t xml:space="preserve"> </w:t>
      </w:r>
      <w:r w:rsidR="00145BE7">
        <w:rPr>
          <w:b/>
          <w:bCs/>
          <w:sz w:val="24"/>
          <w:szCs w:val="24"/>
        </w:rPr>
        <w:t xml:space="preserve">i sposób </w:t>
      </w:r>
      <w:r w:rsidRPr="00C45DA4">
        <w:rPr>
          <w:b/>
          <w:bCs/>
          <w:sz w:val="24"/>
          <w:szCs w:val="24"/>
        </w:rPr>
        <w:t>wykonania zamówienia</w:t>
      </w:r>
    </w:p>
    <w:p w:rsidR="006E5BEC" w:rsidRPr="006E5BEC" w:rsidRDefault="006E5BEC" w:rsidP="006E5BEC">
      <w:pPr>
        <w:overflowPunct/>
        <w:spacing w:after="120"/>
        <w:jc w:val="both"/>
        <w:textAlignment w:val="auto"/>
        <w:rPr>
          <w:sz w:val="24"/>
          <w:szCs w:val="24"/>
        </w:rPr>
      </w:pPr>
      <w:r w:rsidRPr="006E5BEC">
        <w:rPr>
          <w:bCs/>
          <w:sz w:val="24"/>
          <w:szCs w:val="24"/>
        </w:rPr>
        <w:t>Termin wykonania przedmiotu zamówienia : od dnia po</w:t>
      </w:r>
      <w:r w:rsidR="00FF68C4">
        <w:rPr>
          <w:bCs/>
          <w:sz w:val="24"/>
          <w:szCs w:val="24"/>
        </w:rPr>
        <w:t>dpisania umowy do końca maja  2020</w:t>
      </w:r>
      <w:r w:rsidRPr="006E5BEC">
        <w:rPr>
          <w:bCs/>
          <w:sz w:val="24"/>
          <w:szCs w:val="24"/>
        </w:rPr>
        <w:t xml:space="preserve"> roku.</w:t>
      </w:r>
    </w:p>
    <w:p w:rsidR="006E5BEC" w:rsidRPr="00DB7EFE" w:rsidRDefault="006E5BEC" w:rsidP="00196034">
      <w:pPr>
        <w:pStyle w:val="Akapitzlist"/>
        <w:overflowPunct/>
        <w:ind w:left="0"/>
        <w:textAlignment w:val="auto"/>
        <w:rPr>
          <w:bCs/>
          <w:sz w:val="24"/>
          <w:szCs w:val="24"/>
        </w:rPr>
      </w:pPr>
      <w:r w:rsidRPr="00723445">
        <w:rPr>
          <w:sz w:val="24"/>
          <w:szCs w:val="24"/>
        </w:rPr>
        <w:t>Dostawa podręczników odbywać się będzie etapowo, zgodnie z zapotrzebowaniem Zamawiającego,</w:t>
      </w:r>
      <w:r w:rsidR="00196034">
        <w:rPr>
          <w:sz w:val="24"/>
          <w:szCs w:val="24"/>
        </w:rPr>
        <w:t xml:space="preserve"> Wykonawca </w:t>
      </w:r>
      <w:r w:rsidRPr="00723445">
        <w:rPr>
          <w:sz w:val="24"/>
          <w:szCs w:val="24"/>
        </w:rPr>
        <w:t xml:space="preserve"> w terminie do 7 dni r</w:t>
      </w:r>
      <w:r>
        <w:rPr>
          <w:sz w:val="24"/>
          <w:szCs w:val="24"/>
        </w:rPr>
        <w:t>oboczych od złożenia zamówienia</w:t>
      </w:r>
      <w:r w:rsidRPr="00723445">
        <w:rPr>
          <w:sz w:val="24"/>
          <w:szCs w:val="24"/>
        </w:rPr>
        <w:t xml:space="preserve">, na własny koszt </w:t>
      </w:r>
      <w:r w:rsidR="00196034">
        <w:rPr>
          <w:sz w:val="24"/>
          <w:szCs w:val="24"/>
        </w:rPr>
        <w:t xml:space="preserve">dostarczy podręczniki </w:t>
      </w:r>
      <w:r w:rsidRPr="00723445">
        <w:rPr>
          <w:sz w:val="24"/>
          <w:szCs w:val="24"/>
        </w:rPr>
        <w:t>w miejsce wskazane przez Zamawiającego</w:t>
      </w:r>
      <w:r>
        <w:rPr>
          <w:sz w:val="24"/>
          <w:szCs w:val="24"/>
        </w:rPr>
        <w:t xml:space="preserve"> na terenie województwa śląskiego lub do siedziby Zamawiającego w Krakowie</w:t>
      </w:r>
      <w:r w:rsidRPr="00723445">
        <w:rPr>
          <w:sz w:val="24"/>
          <w:szCs w:val="24"/>
        </w:rPr>
        <w:t>.</w:t>
      </w:r>
    </w:p>
    <w:p w:rsidR="000B4AC2" w:rsidRPr="00C45DA4" w:rsidRDefault="000B4AC2" w:rsidP="000B4AC2">
      <w:pPr>
        <w:pStyle w:val="Akapitzlist"/>
        <w:overflowPunct/>
        <w:spacing w:after="120"/>
        <w:ind w:left="-142"/>
        <w:jc w:val="both"/>
        <w:textAlignment w:val="auto"/>
        <w:rPr>
          <w:sz w:val="24"/>
          <w:szCs w:val="24"/>
        </w:rPr>
      </w:pPr>
    </w:p>
    <w:p w:rsidR="00736562" w:rsidRPr="00196034" w:rsidRDefault="00736562" w:rsidP="005141B8">
      <w:pPr>
        <w:pStyle w:val="Akapitzlist"/>
        <w:numPr>
          <w:ilvl w:val="0"/>
          <w:numId w:val="43"/>
        </w:numPr>
        <w:overflowPunct/>
        <w:textAlignment w:val="auto"/>
        <w:rPr>
          <w:b/>
          <w:bCs/>
          <w:sz w:val="24"/>
          <w:szCs w:val="24"/>
        </w:rPr>
      </w:pPr>
      <w:r w:rsidRPr="00196034">
        <w:rPr>
          <w:b/>
          <w:bCs/>
          <w:sz w:val="24"/>
          <w:szCs w:val="24"/>
        </w:rPr>
        <w:t xml:space="preserve"> Warunki udziału w postępowaniu</w:t>
      </w:r>
    </w:p>
    <w:p w:rsidR="00736562" w:rsidRPr="00C45DA4" w:rsidRDefault="00736562" w:rsidP="00736562">
      <w:pPr>
        <w:overflowPunct/>
        <w:ind w:left="-567" w:firstLine="141"/>
        <w:textAlignment w:val="auto"/>
        <w:rPr>
          <w:b/>
          <w:bCs/>
          <w:sz w:val="24"/>
          <w:szCs w:val="24"/>
        </w:rPr>
      </w:pPr>
    </w:p>
    <w:p w:rsidR="00736562" w:rsidRPr="00C45DA4" w:rsidRDefault="00736562" w:rsidP="00196034">
      <w:pPr>
        <w:overflowPunct/>
        <w:ind w:hanging="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1. O zamówienie mogą ubiegać się Wykonawcy, którzy spełniają następujące</w:t>
      </w:r>
    </w:p>
    <w:p w:rsidR="00736562" w:rsidRPr="00C45DA4" w:rsidRDefault="00D31341" w:rsidP="00196034">
      <w:pPr>
        <w:overflowPunct/>
        <w:ind w:hanging="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    </w:t>
      </w:r>
      <w:r w:rsidR="00736562" w:rsidRPr="00C45DA4">
        <w:rPr>
          <w:sz w:val="24"/>
          <w:szCs w:val="24"/>
        </w:rPr>
        <w:t>kryteria:</w:t>
      </w:r>
    </w:p>
    <w:p w:rsidR="00D31341" w:rsidRPr="00C45DA4" w:rsidRDefault="00D31341" w:rsidP="00D31341">
      <w:pPr>
        <w:overflowPunct/>
        <w:ind w:left="284" w:hanging="284"/>
        <w:textAlignment w:val="auto"/>
        <w:rPr>
          <w:sz w:val="24"/>
          <w:szCs w:val="24"/>
        </w:rPr>
      </w:pPr>
    </w:p>
    <w:p w:rsidR="00736562" w:rsidRPr="00C45DA4" w:rsidRDefault="00736562" w:rsidP="00D31341">
      <w:pPr>
        <w:overflowPunct/>
        <w:ind w:left="284" w:hanging="567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a) nie są powiązani osobowo lub kapitałowo z Zamawiającym,</w:t>
      </w:r>
    </w:p>
    <w:p w:rsidR="00736562" w:rsidRPr="00C45DA4" w:rsidRDefault="00736562" w:rsidP="00D31341">
      <w:pPr>
        <w:overflowPunct/>
        <w:ind w:left="284" w:hanging="567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Przez powiązania kapitałowe lub osobowe rozumie się wzajemne powiązania</w:t>
      </w:r>
    </w:p>
    <w:p w:rsidR="00736562" w:rsidRPr="00C45DA4" w:rsidRDefault="00736562" w:rsidP="00D31341">
      <w:pPr>
        <w:overflowPunct/>
        <w:ind w:left="284" w:hanging="567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między beneficjentem lub osobami upoważnionymi do zaciągania zobowiązań</w:t>
      </w:r>
    </w:p>
    <w:p w:rsidR="00736562" w:rsidRPr="00C45DA4" w:rsidRDefault="00736562" w:rsidP="00D31341">
      <w:pPr>
        <w:overflowPunct/>
        <w:ind w:left="284" w:hanging="567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w imieniu beneficjenta lub osobami wykonującymi w imieniu beneficjenta</w:t>
      </w:r>
    </w:p>
    <w:p w:rsidR="00736562" w:rsidRPr="00C45DA4" w:rsidRDefault="00736562" w:rsidP="00D31341">
      <w:pPr>
        <w:overflowPunct/>
        <w:ind w:left="284" w:hanging="567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czynności związane z przygotowaniem i przeprowadzeniem procedury wyboru</w:t>
      </w:r>
    </w:p>
    <w:p w:rsidR="00736562" w:rsidRPr="00C45DA4" w:rsidRDefault="00736562" w:rsidP="00D31341">
      <w:pPr>
        <w:overflowPunct/>
        <w:ind w:left="284" w:hanging="567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wykonawcy a wykonawcą, polegające w szczególności na:</w:t>
      </w:r>
    </w:p>
    <w:p w:rsidR="00736562" w:rsidRPr="00C45DA4" w:rsidRDefault="00736562" w:rsidP="00196034">
      <w:pPr>
        <w:overflowPunct/>
        <w:ind w:left="-142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- uczestniczeniu w spółce jako wspólnik spółki cywilnej lub spółki osobowej,</w:t>
      </w:r>
    </w:p>
    <w:p w:rsidR="00736562" w:rsidRPr="00C45DA4" w:rsidRDefault="00736562" w:rsidP="00196034">
      <w:pPr>
        <w:overflowPunct/>
        <w:ind w:left="-142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- posiadaniu co najmniej 10 % udziałów lub akcji,</w:t>
      </w:r>
    </w:p>
    <w:p w:rsidR="00736562" w:rsidRPr="00C45DA4" w:rsidRDefault="00736562" w:rsidP="00196034">
      <w:pPr>
        <w:overflowPunct/>
        <w:ind w:left="-142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- pełnieniu funkcji członka organu nadzorczego lub zarządzającego,</w:t>
      </w:r>
      <w:r w:rsidR="00DA6439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prokurenta, pełnomocnika,</w:t>
      </w:r>
    </w:p>
    <w:p w:rsidR="00736562" w:rsidRPr="00C45DA4" w:rsidRDefault="00736562" w:rsidP="00196034">
      <w:pPr>
        <w:overflowPunct/>
        <w:ind w:left="-142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- pozostawaniu w związku małżeńskim, w stosunku pokrewieństwa lub</w:t>
      </w:r>
      <w:r w:rsidR="00DA6439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powinowactwa w linii prostej, pokrewieństwa drugiego stopnia lub</w:t>
      </w:r>
      <w:r w:rsidR="00DA6439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powinowactwa drugiego stopnia w linii bocznej lub w stosunku</w:t>
      </w:r>
      <w:r w:rsidR="00DA6439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przysposobienia, opieki lub kurateli.</w:t>
      </w:r>
    </w:p>
    <w:p w:rsidR="00736562" w:rsidRPr="00C45DA4" w:rsidRDefault="00736562" w:rsidP="00DA6439">
      <w:pPr>
        <w:overflowPunct/>
        <w:ind w:hanging="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b) nie</w:t>
      </w:r>
      <w:r w:rsidR="00DA6439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wszczęto wobec nich postępowania upadłościowego, ani nie ogłoszono</w:t>
      </w:r>
      <w:r w:rsidR="00DA6439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upadłości; nie zalegają z opłacaniem podatków, opłat lub składek na</w:t>
      </w:r>
      <w:r w:rsidR="00DA6439">
        <w:rPr>
          <w:sz w:val="24"/>
          <w:szCs w:val="24"/>
        </w:rPr>
        <w:t xml:space="preserve"> </w:t>
      </w:r>
      <w:r w:rsidR="00D31341" w:rsidRPr="00C45DA4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ubezpieczenie społeczne lub zdrowotne,</w:t>
      </w:r>
    </w:p>
    <w:p w:rsidR="00AC18AB" w:rsidRPr="00C45DA4" w:rsidRDefault="00AC18AB" w:rsidP="006D1777">
      <w:pPr>
        <w:ind w:left="284" w:hanging="284"/>
        <w:rPr>
          <w:bCs/>
          <w:sz w:val="24"/>
          <w:szCs w:val="24"/>
        </w:rPr>
      </w:pPr>
    </w:p>
    <w:p w:rsidR="007020F6" w:rsidRPr="00BE1807" w:rsidRDefault="00AA7A7B" w:rsidP="007020F6">
      <w:pPr>
        <w:overflowPunct/>
        <w:ind w:left="-142" w:hanging="426"/>
        <w:textAlignment w:val="auto"/>
        <w:rPr>
          <w:b/>
          <w:bCs/>
          <w:sz w:val="24"/>
          <w:szCs w:val="24"/>
        </w:rPr>
      </w:pPr>
      <w:r w:rsidRPr="00BE1807">
        <w:rPr>
          <w:sz w:val="24"/>
          <w:szCs w:val="24"/>
        </w:rPr>
        <w:t>VI</w:t>
      </w:r>
      <w:r w:rsidR="007020F6" w:rsidRPr="00BE1807">
        <w:rPr>
          <w:sz w:val="24"/>
          <w:szCs w:val="24"/>
        </w:rPr>
        <w:t xml:space="preserve">.  </w:t>
      </w:r>
      <w:r w:rsidR="007020F6" w:rsidRPr="00BE1807">
        <w:rPr>
          <w:b/>
          <w:bCs/>
          <w:sz w:val="24"/>
          <w:szCs w:val="24"/>
        </w:rPr>
        <w:t>Sposób przygotowania oferty, miejsce i termin złożenia oferty</w:t>
      </w:r>
    </w:p>
    <w:p w:rsidR="007A3CFE" w:rsidRPr="00BE1807" w:rsidRDefault="007020F6" w:rsidP="00027049">
      <w:pPr>
        <w:pStyle w:val="Akapitzlist"/>
        <w:numPr>
          <w:ilvl w:val="0"/>
          <w:numId w:val="34"/>
        </w:numPr>
        <w:overflowPunct/>
        <w:ind w:left="284" w:hanging="284"/>
        <w:textAlignment w:val="auto"/>
        <w:rPr>
          <w:sz w:val="24"/>
          <w:szCs w:val="24"/>
        </w:rPr>
      </w:pPr>
      <w:r w:rsidRPr="00BE1807">
        <w:rPr>
          <w:sz w:val="24"/>
          <w:szCs w:val="24"/>
        </w:rPr>
        <w:t>Oferta musi zawierać</w:t>
      </w:r>
    </w:p>
    <w:p w:rsidR="007020F6" w:rsidRPr="00BE1807" w:rsidRDefault="007A3CFE" w:rsidP="00027049">
      <w:pPr>
        <w:pStyle w:val="Akapitzlist"/>
        <w:overflowPunct/>
        <w:ind w:left="284" w:hanging="284"/>
        <w:textAlignment w:val="auto"/>
        <w:rPr>
          <w:sz w:val="24"/>
          <w:szCs w:val="24"/>
        </w:rPr>
      </w:pPr>
      <w:r w:rsidRPr="00BE1807">
        <w:rPr>
          <w:sz w:val="24"/>
          <w:szCs w:val="24"/>
        </w:rPr>
        <w:t xml:space="preserve">- </w:t>
      </w:r>
      <w:r w:rsidR="007020F6" w:rsidRPr="00BE1807">
        <w:rPr>
          <w:sz w:val="24"/>
          <w:szCs w:val="24"/>
        </w:rPr>
        <w:t xml:space="preserve"> „Formularz ofertowy”, zgodny ze wzorem stanowiącym</w:t>
      </w:r>
      <w:r w:rsidRPr="00BE1807">
        <w:rPr>
          <w:sz w:val="24"/>
          <w:szCs w:val="24"/>
        </w:rPr>
        <w:t xml:space="preserve"> </w:t>
      </w:r>
      <w:r w:rsidR="007020F6" w:rsidRPr="00BE1807">
        <w:rPr>
          <w:sz w:val="24"/>
          <w:szCs w:val="24"/>
        </w:rPr>
        <w:t>załącznik nr 1 do zapytania ofertowego.</w:t>
      </w:r>
    </w:p>
    <w:p w:rsidR="007A3CFE" w:rsidRPr="00BE1807" w:rsidRDefault="007A3CFE" w:rsidP="00027049">
      <w:pPr>
        <w:pStyle w:val="Akapitzlist"/>
        <w:overflowPunct/>
        <w:ind w:left="284" w:hanging="284"/>
        <w:textAlignment w:val="auto"/>
        <w:rPr>
          <w:sz w:val="24"/>
          <w:szCs w:val="24"/>
        </w:rPr>
      </w:pPr>
      <w:r w:rsidRPr="00BE1807">
        <w:rPr>
          <w:sz w:val="24"/>
          <w:szCs w:val="24"/>
        </w:rPr>
        <w:t xml:space="preserve">- </w:t>
      </w:r>
      <w:r w:rsidR="003F5F3A" w:rsidRPr="00BE1807">
        <w:rPr>
          <w:sz w:val="24"/>
          <w:szCs w:val="24"/>
        </w:rPr>
        <w:t xml:space="preserve">Pisemne </w:t>
      </w:r>
      <w:r w:rsidRPr="00BE1807">
        <w:rPr>
          <w:sz w:val="24"/>
          <w:szCs w:val="24"/>
        </w:rPr>
        <w:t xml:space="preserve">Pełnomocnictwo – jeżeli osoba podpisująca Ofertę nie jest upoważniona do tej czynności na podstawie odpisu z KRS lub Centralnej Ewidencji i Informacji o Działalności Gospodarczej. </w:t>
      </w:r>
    </w:p>
    <w:p w:rsidR="003F5F3A" w:rsidRPr="00BE1807" w:rsidRDefault="003F5F3A" w:rsidP="00BE1807">
      <w:pPr>
        <w:pStyle w:val="Akapitzlist"/>
        <w:overflowPunct/>
        <w:ind w:left="284" w:hanging="284"/>
        <w:textAlignment w:val="auto"/>
        <w:rPr>
          <w:sz w:val="24"/>
          <w:szCs w:val="24"/>
        </w:rPr>
      </w:pPr>
      <w:r w:rsidRPr="00BE1807">
        <w:rPr>
          <w:sz w:val="24"/>
          <w:szCs w:val="24"/>
        </w:rPr>
        <w:t>- Oświadczenie o braku powiązań – Załącznik nr 2 do Zapytania Ofertowego.</w:t>
      </w:r>
    </w:p>
    <w:p w:rsidR="007020F6" w:rsidRPr="00C45DA4" w:rsidRDefault="007020F6" w:rsidP="00120C40">
      <w:p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2. Oferta musi być sporządzona w języku polskim.</w:t>
      </w:r>
    </w:p>
    <w:p w:rsidR="007020F6" w:rsidRPr="00C45DA4" w:rsidRDefault="007020F6" w:rsidP="00120C40">
      <w:pPr>
        <w:overflowPunct/>
        <w:ind w:left="284" w:hanging="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3. Oferta musi zawierać pełną nazwę </w:t>
      </w:r>
      <w:r w:rsidR="00BD40FD">
        <w:rPr>
          <w:color w:val="000000"/>
          <w:sz w:val="24"/>
          <w:szCs w:val="24"/>
        </w:rPr>
        <w:t xml:space="preserve">Wykonawcy, adres siedziby, dane </w:t>
      </w:r>
      <w:r w:rsidRPr="00C45DA4">
        <w:rPr>
          <w:color w:val="000000"/>
          <w:sz w:val="24"/>
          <w:szCs w:val="24"/>
        </w:rPr>
        <w:t>kontaktowe</w:t>
      </w:r>
      <w:r w:rsidR="00120C40" w:rsidRPr="00C45DA4">
        <w:rPr>
          <w:color w:val="000000"/>
          <w:sz w:val="24"/>
          <w:szCs w:val="24"/>
        </w:rPr>
        <w:t xml:space="preserve"> </w:t>
      </w:r>
      <w:r w:rsidR="007529E2">
        <w:rPr>
          <w:color w:val="000000"/>
          <w:sz w:val="24"/>
          <w:szCs w:val="24"/>
        </w:rPr>
        <w:t>(telefon, e-mail)</w:t>
      </w:r>
      <w:r w:rsidRPr="00C45DA4">
        <w:rPr>
          <w:color w:val="000000"/>
          <w:sz w:val="24"/>
          <w:szCs w:val="24"/>
        </w:rPr>
        <w:t>.</w:t>
      </w:r>
    </w:p>
    <w:p w:rsidR="007020F6" w:rsidRPr="00C45DA4" w:rsidRDefault="007020F6" w:rsidP="00423CB3">
      <w:p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4. Wykonawca jest zobowiązany do wypełnienia „Formularza ofertowego”</w:t>
      </w:r>
      <w:r w:rsidR="00423CB3" w:rsidRPr="00C45DA4">
        <w:rPr>
          <w:color w:val="000000"/>
          <w:sz w:val="24"/>
          <w:szCs w:val="24"/>
        </w:rPr>
        <w:t xml:space="preserve"> </w:t>
      </w:r>
      <w:r w:rsidR="00BD40FD">
        <w:rPr>
          <w:color w:val="000000"/>
          <w:sz w:val="24"/>
          <w:szCs w:val="24"/>
        </w:rPr>
        <w:t xml:space="preserve">                     </w:t>
      </w:r>
      <w:r w:rsidR="00423CB3" w:rsidRPr="00C45DA4">
        <w:rPr>
          <w:color w:val="000000"/>
          <w:sz w:val="24"/>
          <w:szCs w:val="24"/>
        </w:rPr>
        <w:t>(Załącznik nr 1)</w:t>
      </w:r>
      <w:r w:rsidRPr="00C45DA4">
        <w:rPr>
          <w:color w:val="000000"/>
          <w:sz w:val="24"/>
          <w:szCs w:val="24"/>
        </w:rPr>
        <w:t>.</w:t>
      </w:r>
    </w:p>
    <w:p w:rsidR="007020F6" w:rsidRPr="00C45DA4" w:rsidRDefault="00AA7A7B" w:rsidP="003F5F3A">
      <w:pPr>
        <w:overflowPunct/>
        <w:ind w:left="284" w:hanging="568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      5. </w:t>
      </w:r>
      <w:r w:rsidR="00120C40" w:rsidRPr="00C45DA4">
        <w:rPr>
          <w:color w:val="000000"/>
          <w:sz w:val="24"/>
          <w:szCs w:val="24"/>
        </w:rPr>
        <w:t xml:space="preserve"> </w:t>
      </w:r>
      <w:r w:rsidR="0093713F">
        <w:rPr>
          <w:color w:val="000000"/>
          <w:sz w:val="24"/>
          <w:szCs w:val="24"/>
        </w:rPr>
        <w:t>Cena</w:t>
      </w:r>
      <w:r w:rsidR="007020F6" w:rsidRPr="00C45DA4">
        <w:rPr>
          <w:color w:val="000000"/>
          <w:sz w:val="24"/>
          <w:szCs w:val="24"/>
        </w:rPr>
        <w:t xml:space="preserve"> oferty </w:t>
      </w:r>
      <w:r w:rsidR="0093713F">
        <w:rPr>
          <w:color w:val="000000"/>
          <w:sz w:val="24"/>
          <w:szCs w:val="24"/>
        </w:rPr>
        <w:t>musi być przedstawiona</w:t>
      </w:r>
      <w:r w:rsidR="00423CB3" w:rsidRPr="00C45DA4">
        <w:rPr>
          <w:color w:val="000000"/>
          <w:sz w:val="24"/>
          <w:szCs w:val="24"/>
        </w:rPr>
        <w:t xml:space="preserve"> w PLN</w:t>
      </w:r>
      <w:r w:rsidR="00350A94">
        <w:rPr>
          <w:color w:val="000000"/>
          <w:sz w:val="24"/>
          <w:szCs w:val="24"/>
        </w:rPr>
        <w:t xml:space="preserve"> jako cena brutto</w:t>
      </w:r>
      <w:r w:rsidR="00423CB3" w:rsidRPr="00C45DA4">
        <w:rPr>
          <w:color w:val="000000"/>
          <w:sz w:val="24"/>
          <w:szCs w:val="24"/>
        </w:rPr>
        <w:t xml:space="preserve"> </w:t>
      </w:r>
      <w:r w:rsidR="0093713F">
        <w:rPr>
          <w:color w:val="000000"/>
          <w:sz w:val="24"/>
          <w:szCs w:val="24"/>
        </w:rPr>
        <w:t>, zaokrąglona</w:t>
      </w:r>
      <w:r w:rsidR="007020F6" w:rsidRPr="00C45DA4">
        <w:rPr>
          <w:color w:val="000000"/>
          <w:sz w:val="24"/>
          <w:szCs w:val="24"/>
        </w:rPr>
        <w:t xml:space="preserve"> do dwóch miejsc po przecinku.</w:t>
      </w:r>
    </w:p>
    <w:p w:rsidR="007020F6" w:rsidRPr="00C45DA4" w:rsidRDefault="007020F6" w:rsidP="00120C40">
      <w:p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6. Podana cena musi obejmować wszystkie koszty związane z usługą z</w:t>
      </w:r>
      <w:r w:rsidR="00DA6439">
        <w:rPr>
          <w:color w:val="000000"/>
          <w:sz w:val="24"/>
          <w:szCs w:val="24"/>
        </w:rPr>
        <w:t xml:space="preserve">  </w:t>
      </w:r>
      <w:r w:rsidRPr="00C45DA4">
        <w:rPr>
          <w:color w:val="000000"/>
          <w:sz w:val="24"/>
          <w:szCs w:val="24"/>
        </w:rPr>
        <w:t>uwzględnieniem wszystkich opłat i podatków</w:t>
      </w:r>
      <w:r w:rsidR="004B2C20">
        <w:rPr>
          <w:color w:val="000000"/>
          <w:sz w:val="24"/>
          <w:szCs w:val="24"/>
        </w:rPr>
        <w:t>, oraz dostawą</w:t>
      </w:r>
      <w:r w:rsidRPr="00C45DA4">
        <w:rPr>
          <w:color w:val="000000"/>
          <w:sz w:val="24"/>
          <w:szCs w:val="24"/>
        </w:rPr>
        <w:t>.</w:t>
      </w:r>
    </w:p>
    <w:p w:rsidR="007020F6" w:rsidRPr="00C45DA4" w:rsidRDefault="007020F6" w:rsidP="00120C40">
      <w:p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7. Oferta oraz Załączniki do zapytania ofertowego muszą zawierać podpisy osób</w:t>
      </w:r>
    </w:p>
    <w:p w:rsidR="007020F6" w:rsidRPr="00C45DA4" w:rsidRDefault="00120C40" w:rsidP="00120C40">
      <w:p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    </w:t>
      </w:r>
      <w:r w:rsidR="007020F6" w:rsidRPr="00C45DA4">
        <w:rPr>
          <w:color w:val="000000"/>
          <w:sz w:val="24"/>
          <w:szCs w:val="24"/>
        </w:rPr>
        <w:t>uprawnionych do reprezentacji</w:t>
      </w:r>
    </w:p>
    <w:p w:rsidR="007020F6" w:rsidRPr="00C45DA4" w:rsidRDefault="007020F6" w:rsidP="00120C40">
      <w:p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8. Każdy z Wykonawców może złożyć jedną ofertę.</w:t>
      </w:r>
    </w:p>
    <w:p w:rsidR="007020F6" w:rsidRPr="00C45DA4" w:rsidRDefault="007020F6" w:rsidP="00120C40">
      <w:p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9. Wykonawcy ponoszą</w:t>
      </w:r>
      <w:r w:rsidR="00120C40" w:rsidRPr="00C45DA4">
        <w:rPr>
          <w:color w:val="000000"/>
          <w:sz w:val="24"/>
          <w:szCs w:val="24"/>
        </w:rPr>
        <w:t xml:space="preserve"> wszelkie koszty </w:t>
      </w:r>
      <w:r w:rsidRPr="00C45DA4">
        <w:rPr>
          <w:color w:val="000000"/>
          <w:sz w:val="24"/>
          <w:szCs w:val="24"/>
        </w:rPr>
        <w:t xml:space="preserve"> związane z przygotowaniem i</w:t>
      </w:r>
      <w:r w:rsidR="00DA6439">
        <w:rPr>
          <w:color w:val="000000"/>
          <w:sz w:val="24"/>
          <w:szCs w:val="24"/>
        </w:rPr>
        <w:t xml:space="preserve"> </w:t>
      </w:r>
      <w:r w:rsidRPr="00C45DA4">
        <w:rPr>
          <w:color w:val="000000"/>
          <w:sz w:val="24"/>
          <w:szCs w:val="24"/>
        </w:rPr>
        <w:t>złożeniem oferty, niezależnie od wyników postępowania.</w:t>
      </w:r>
    </w:p>
    <w:p w:rsidR="007020F6" w:rsidRPr="00C45DA4" w:rsidRDefault="007020F6" w:rsidP="00120C40">
      <w:pPr>
        <w:overflowPunct/>
        <w:ind w:left="284" w:hanging="284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10. Zamawiający nie odpowiada za koszty poniesione przez</w:t>
      </w:r>
      <w:r w:rsidR="00BD40FD">
        <w:rPr>
          <w:color w:val="000000"/>
          <w:sz w:val="24"/>
          <w:szCs w:val="24"/>
        </w:rPr>
        <w:t xml:space="preserve"> Wykonawcę w </w:t>
      </w:r>
      <w:r w:rsidRPr="00C45DA4">
        <w:rPr>
          <w:color w:val="000000"/>
          <w:sz w:val="24"/>
          <w:szCs w:val="24"/>
        </w:rPr>
        <w:t>związku z</w:t>
      </w:r>
      <w:r w:rsidR="00120C40" w:rsidRPr="00C45DA4">
        <w:rPr>
          <w:color w:val="000000"/>
          <w:sz w:val="24"/>
          <w:szCs w:val="24"/>
        </w:rPr>
        <w:t xml:space="preserve"> </w:t>
      </w:r>
      <w:r w:rsidRPr="00C45DA4">
        <w:rPr>
          <w:color w:val="000000"/>
          <w:sz w:val="24"/>
          <w:szCs w:val="24"/>
        </w:rPr>
        <w:t>przygotowaniem i złożeniem oferty.</w:t>
      </w:r>
    </w:p>
    <w:p w:rsidR="007020F6" w:rsidRPr="00C45DA4" w:rsidRDefault="00AA7A7B" w:rsidP="00BD40FD">
      <w:pPr>
        <w:overflowPunct/>
        <w:ind w:left="284" w:hanging="426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11</w:t>
      </w:r>
      <w:r w:rsidR="007020F6" w:rsidRPr="00C45DA4">
        <w:rPr>
          <w:color w:val="000000"/>
          <w:sz w:val="24"/>
          <w:szCs w:val="24"/>
        </w:rPr>
        <w:t>. Zamawiają</w:t>
      </w:r>
      <w:r w:rsidR="00505212" w:rsidRPr="00C45DA4">
        <w:rPr>
          <w:color w:val="000000"/>
          <w:sz w:val="24"/>
          <w:szCs w:val="24"/>
        </w:rPr>
        <w:t xml:space="preserve">cy </w:t>
      </w:r>
      <w:r w:rsidR="007020F6" w:rsidRPr="00C45DA4">
        <w:rPr>
          <w:color w:val="000000"/>
          <w:sz w:val="24"/>
          <w:szCs w:val="24"/>
        </w:rPr>
        <w:t xml:space="preserve"> dokona weryfikacji dokumentów złożonych</w:t>
      </w:r>
      <w:r w:rsidR="00BD40FD">
        <w:rPr>
          <w:color w:val="000000"/>
          <w:sz w:val="24"/>
          <w:szCs w:val="24"/>
        </w:rPr>
        <w:t xml:space="preserve"> </w:t>
      </w:r>
      <w:r w:rsidR="007020F6" w:rsidRPr="00C45DA4">
        <w:rPr>
          <w:color w:val="000000"/>
          <w:sz w:val="24"/>
          <w:szCs w:val="24"/>
        </w:rPr>
        <w:t>przez Wykonawców, w tym w szczególności dokona oceny spełniania warunków</w:t>
      </w:r>
      <w:r w:rsidR="00120C40" w:rsidRPr="00C45DA4">
        <w:rPr>
          <w:color w:val="000000"/>
          <w:sz w:val="24"/>
          <w:szCs w:val="24"/>
        </w:rPr>
        <w:t xml:space="preserve"> </w:t>
      </w:r>
      <w:r w:rsidR="007020F6" w:rsidRPr="00C45DA4">
        <w:rPr>
          <w:color w:val="000000"/>
          <w:sz w:val="24"/>
          <w:szCs w:val="24"/>
        </w:rPr>
        <w:t>formalnych przez Wykonawców.</w:t>
      </w:r>
    </w:p>
    <w:p w:rsidR="007020F6" w:rsidRPr="00C45DA4" w:rsidRDefault="00AA7A7B" w:rsidP="007020F6">
      <w:pPr>
        <w:overflowPunct/>
        <w:ind w:left="284" w:hanging="426"/>
        <w:textAlignment w:val="auto"/>
        <w:rPr>
          <w:sz w:val="24"/>
          <w:szCs w:val="24"/>
        </w:rPr>
      </w:pPr>
      <w:r w:rsidRPr="00C45DA4">
        <w:rPr>
          <w:color w:val="000000"/>
          <w:sz w:val="24"/>
          <w:szCs w:val="24"/>
        </w:rPr>
        <w:t>12</w:t>
      </w:r>
      <w:r w:rsidR="007020F6" w:rsidRPr="00B743A4">
        <w:rPr>
          <w:b/>
          <w:color w:val="000000"/>
          <w:sz w:val="24"/>
          <w:szCs w:val="24"/>
          <w:u w:val="single"/>
        </w:rPr>
        <w:t xml:space="preserve">. Ofertę należy </w:t>
      </w:r>
      <w:r w:rsidR="007020F6" w:rsidRPr="00B743A4">
        <w:rPr>
          <w:b/>
          <w:sz w:val="24"/>
          <w:szCs w:val="24"/>
          <w:u w:val="single"/>
        </w:rPr>
        <w:t>dostarczyć do dnia</w:t>
      </w:r>
      <w:r w:rsidR="00BD40FD" w:rsidRPr="00B743A4">
        <w:rPr>
          <w:b/>
          <w:sz w:val="24"/>
          <w:szCs w:val="24"/>
          <w:u w:val="single"/>
        </w:rPr>
        <w:t xml:space="preserve"> </w:t>
      </w:r>
      <w:r w:rsidR="00B743A4" w:rsidRPr="00B743A4">
        <w:rPr>
          <w:b/>
          <w:sz w:val="24"/>
          <w:szCs w:val="24"/>
          <w:u w:val="single"/>
        </w:rPr>
        <w:t>21</w:t>
      </w:r>
      <w:r w:rsidR="00FF68C4" w:rsidRPr="00B743A4">
        <w:rPr>
          <w:b/>
          <w:sz w:val="24"/>
          <w:szCs w:val="24"/>
          <w:u w:val="single"/>
        </w:rPr>
        <w:t xml:space="preserve"> lutego 2020</w:t>
      </w:r>
      <w:r w:rsidR="004B20BE" w:rsidRPr="00B743A4">
        <w:rPr>
          <w:b/>
          <w:sz w:val="24"/>
          <w:szCs w:val="24"/>
          <w:u w:val="single"/>
        </w:rPr>
        <w:t xml:space="preserve"> </w:t>
      </w:r>
      <w:r w:rsidR="007020F6" w:rsidRPr="00B743A4">
        <w:rPr>
          <w:b/>
          <w:bCs/>
          <w:sz w:val="24"/>
          <w:szCs w:val="24"/>
          <w:u w:val="single"/>
        </w:rPr>
        <w:t xml:space="preserve"> </w:t>
      </w:r>
      <w:r w:rsidR="00617D6E" w:rsidRPr="00B743A4">
        <w:rPr>
          <w:b/>
          <w:sz w:val="24"/>
          <w:szCs w:val="24"/>
          <w:u w:val="single"/>
        </w:rPr>
        <w:t>r</w:t>
      </w:r>
      <w:r w:rsidR="004B20BE" w:rsidRPr="00B743A4">
        <w:rPr>
          <w:b/>
          <w:sz w:val="24"/>
          <w:szCs w:val="24"/>
          <w:u w:val="single"/>
        </w:rPr>
        <w:t>oku</w:t>
      </w:r>
      <w:r w:rsidR="004B20BE" w:rsidRPr="00C45DA4">
        <w:rPr>
          <w:sz w:val="24"/>
          <w:szCs w:val="24"/>
        </w:rPr>
        <w:t xml:space="preserve"> </w:t>
      </w:r>
      <w:r w:rsidR="00617D6E" w:rsidRPr="00C45DA4">
        <w:rPr>
          <w:sz w:val="24"/>
          <w:szCs w:val="24"/>
        </w:rPr>
        <w:t>.</w:t>
      </w:r>
    </w:p>
    <w:p w:rsidR="007020F6" w:rsidRPr="00C45DA4" w:rsidRDefault="00AA7A7B" w:rsidP="007020F6">
      <w:pPr>
        <w:overflowPunct/>
        <w:ind w:left="284" w:hanging="426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13</w:t>
      </w:r>
      <w:r w:rsidR="007020F6" w:rsidRPr="00C45DA4">
        <w:rPr>
          <w:color w:val="000000"/>
          <w:sz w:val="24"/>
          <w:szCs w:val="24"/>
        </w:rPr>
        <w:t>. Miejsce i sposób złożenia oferty :</w:t>
      </w:r>
    </w:p>
    <w:p w:rsidR="007020F6" w:rsidRPr="00C45DA4" w:rsidRDefault="00BD40FD" w:rsidP="006D1777">
      <w:pPr>
        <w:overflowPunct/>
        <w:ind w:left="567" w:hanging="283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B2C20">
        <w:rPr>
          <w:color w:val="000000"/>
          <w:sz w:val="24"/>
          <w:szCs w:val="24"/>
        </w:rPr>
        <w:t xml:space="preserve">) osobiście w siedzibie </w:t>
      </w:r>
      <w:r w:rsidR="007020F6" w:rsidRPr="00C45DA4">
        <w:rPr>
          <w:color w:val="000000"/>
          <w:sz w:val="24"/>
          <w:szCs w:val="24"/>
        </w:rPr>
        <w:t>:</w:t>
      </w:r>
    </w:p>
    <w:p w:rsidR="004B2C20" w:rsidRDefault="006D1777" w:rsidP="004B2C20">
      <w:pPr>
        <w:overflowPunct/>
        <w:ind w:left="-284"/>
        <w:textAlignment w:val="auto"/>
        <w:rPr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   </w:t>
      </w:r>
      <w:r w:rsidR="004B2C20">
        <w:rPr>
          <w:color w:val="000000"/>
          <w:sz w:val="24"/>
          <w:szCs w:val="24"/>
        </w:rPr>
        <w:t xml:space="preserve">          </w:t>
      </w:r>
      <w:r w:rsidRPr="00C45DA4">
        <w:rPr>
          <w:color w:val="000000"/>
          <w:sz w:val="24"/>
          <w:szCs w:val="24"/>
        </w:rPr>
        <w:t xml:space="preserve"> </w:t>
      </w:r>
      <w:r w:rsidR="004B2C20" w:rsidRPr="00C45DA4">
        <w:rPr>
          <w:sz w:val="24"/>
          <w:szCs w:val="24"/>
        </w:rPr>
        <w:t xml:space="preserve">Piotr Robert Szmigiel </w:t>
      </w:r>
      <w:r w:rsidR="005E7176">
        <w:rPr>
          <w:sz w:val="24"/>
          <w:szCs w:val="24"/>
        </w:rPr>
        <w:t>Centrum Szkoleniowe Norton</w:t>
      </w:r>
      <w:r w:rsidR="004B2C20">
        <w:rPr>
          <w:sz w:val="24"/>
          <w:szCs w:val="24"/>
        </w:rPr>
        <w:t xml:space="preserve">                                                             </w:t>
      </w:r>
    </w:p>
    <w:p w:rsidR="007020F6" w:rsidRPr="00BD40FD" w:rsidRDefault="004B2C20" w:rsidP="00BD40FD">
      <w:pPr>
        <w:overflowPunct/>
        <w:ind w:left="-2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E0F5F">
        <w:rPr>
          <w:sz w:val="24"/>
          <w:szCs w:val="24"/>
        </w:rPr>
        <w:t>Aleja Beliny-Prażmowskiego 59/5, 31-534</w:t>
      </w:r>
      <w:r w:rsidRPr="00C45DA4">
        <w:rPr>
          <w:sz w:val="24"/>
          <w:szCs w:val="24"/>
        </w:rPr>
        <w:t xml:space="preserve">  Kraków</w:t>
      </w:r>
    </w:p>
    <w:p w:rsidR="007020F6" w:rsidRPr="00C45DA4" w:rsidRDefault="0093713F" w:rsidP="004B2C20">
      <w:pPr>
        <w:overflowPunct/>
        <w:ind w:left="567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dopiskiem </w:t>
      </w:r>
      <w:r w:rsidR="002C167D" w:rsidRPr="00C45DA4">
        <w:rPr>
          <w:color w:val="000000"/>
          <w:sz w:val="24"/>
          <w:szCs w:val="24"/>
        </w:rPr>
        <w:t xml:space="preserve"> </w:t>
      </w:r>
      <w:r w:rsidR="007020F6" w:rsidRPr="00C45DA4">
        <w:rPr>
          <w:color w:val="000000"/>
          <w:sz w:val="24"/>
          <w:szCs w:val="24"/>
        </w:rPr>
        <w:t>„</w:t>
      </w:r>
      <w:r w:rsidR="004B2C20">
        <w:rPr>
          <w:color w:val="000000"/>
          <w:sz w:val="24"/>
          <w:szCs w:val="24"/>
        </w:rPr>
        <w:t xml:space="preserve">Zapytanie ofertowe </w:t>
      </w:r>
      <w:r w:rsidR="0069341E">
        <w:rPr>
          <w:color w:val="000000"/>
          <w:sz w:val="24"/>
          <w:szCs w:val="24"/>
        </w:rPr>
        <w:t xml:space="preserve">Nr </w:t>
      </w:r>
      <w:r w:rsidR="009E0F5F">
        <w:rPr>
          <w:b/>
          <w:bCs/>
          <w:sz w:val="24"/>
          <w:szCs w:val="24"/>
        </w:rPr>
        <w:t>1</w:t>
      </w:r>
      <w:r w:rsidR="002D6AC7">
        <w:rPr>
          <w:b/>
          <w:bCs/>
          <w:sz w:val="24"/>
          <w:szCs w:val="24"/>
        </w:rPr>
        <w:t>/KS/JO</w:t>
      </w:r>
      <w:r>
        <w:rPr>
          <w:b/>
          <w:bCs/>
          <w:sz w:val="24"/>
          <w:szCs w:val="24"/>
        </w:rPr>
        <w:t>/20</w:t>
      </w:r>
      <w:r w:rsidR="009E0F5F">
        <w:rPr>
          <w:b/>
          <w:bCs/>
          <w:sz w:val="24"/>
          <w:szCs w:val="24"/>
        </w:rPr>
        <w:t>20</w:t>
      </w:r>
    </w:p>
    <w:p w:rsidR="007020F6" w:rsidRPr="00C45DA4" w:rsidRDefault="007020F6" w:rsidP="002C167D">
      <w:pPr>
        <w:overflowPunct/>
        <w:ind w:left="567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Nie otwierać przed terminem otwarcia ofert</w:t>
      </w:r>
    </w:p>
    <w:p w:rsidR="007020F6" w:rsidRPr="00C45DA4" w:rsidRDefault="007020F6" w:rsidP="002C167D">
      <w:pPr>
        <w:overflowPunct/>
        <w:ind w:left="567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Sekr</w:t>
      </w:r>
      <w:r w:rsidR="0093713F">
        <w:rPr>
          <w:color w:val="000000"/>
          <w:sz w:val="24"/>
          <w:szCs w:val="24"/>
        </w:rPr>
        <w:t>etariat czynny w godzinach 8</w:t>
      </w:r>
      <w:r w:rsidRPr="00C45DA4">
        <w:rPr>
          <w:color w:val="000000"/>
          <w:sz w:val="24"/>
          <w:szCs w:val="24"/>
        </w:rPr>
        <w:t>.00 - 16.00</w:t>
      </w:r>
    </w:p>
    <w:p w:rsidR="007020F6" w:rsidRPr="00C45DA4" w:rsidRDefault="00BD40FD" w:rsidP="006D1777">
      <w:pPr>
        <w:overflowPunct/>
        <w:ind w:left="567" w:hanging="283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7020F6" w:rsidRPr="00C45DA4">
        <w:rPr>
          <w:color w:val="000000"/>
          <w:sz w:val="24"/>
          <w:szCs w:val="24"/>
        </w:rPr>
        <w:t xml:space="preserve">) pocztą lub </w:t>
      </w:r>
      <w:r w:rsidR="004B2C20">
        <w:rPr>
          <w:color w:val="000000"/>
          <w:sz w:val="24"/>
          <w:szCs w:val="24"/>
        </w:rPr>
        <w:t xml:space="preserve">kurierem na adres Biura </w:t>
      </w:r>
      <w:r w:rsidR="007020F6" w:rsidRPr="00C45DA4">
        <w:rPr>
          <w:color w:val="000000"/>
          <w:sz w:val="24"/>
          <w:szCs w:val="24"/>
        </w:rPr>
        <w:t>:</w:t>
      </w:r>
    </w:p>
    <w:p w:rsidR="004B2C20" w:rsidRDefault="004B2C20" w:rsidP="004B2C20">
      <w:pPr>
        <w:overflowPunct/>
        <w:ind w:left="-2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E7176" w:rsidRPr="00C45DA4">
        <w:rPr>
          <w:sz w:val="24"/>
          <w:szCs w:val="24"/>
        </w:rPr>
        <w:t xml:space="preserve">Piotr Robert Szmigiel </w:t>
      </w:r>
      <w:r w:rsidR="005E7176">
        <w:rPr>
          <w:sz w:val="24"/>
          <w:szCs w:val="24"/>
        </w:rPr>
        <w:t xml:space="preserve">Centrum Szkoleniowe Norton                                                             </w:t>
      </w:r>
    </w:p>
    <w:p w:rsidR="004B2C20" w:rsidRPr="00BD40FD" w:rsidRDefault="004B2C20" w:rsidP="00BD40FD">
      <w:pPr>
        <w:overflowPunct/>
        <w:ind w:left="-2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E0F5F">
        <w:rPr>
          <w:sz w:val="24"/>
          <w:szCs w:val="24"/>
        </w:rPr>
        <w:t>Aleja Beliny-Prażmowskiego 59/5, 31-534</w:t>
      </w:r>
      <w:r w:rsidR="009E0F5F" w:rsidRPr="00C45DA4">
        <w:rPr>
          <w:sz w:val="24"/>
          <w:szCs w:val="24"/>
        </w:rPr>
        <w:t xml:space="preserve">  Kraków</w:t>
      </w:r>
    </w:p>
    <w:p w:rsidR="004B2C20" w:rsidRPr="00C45DA4" w:rsidRDefault="0093713F" w:rsidP="004B2C20">
      <w:pPr>
        <w:overflowPunct/>
        <w:ind w:left="567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dopiskiem </w:t>
      </w:r>
      <w:r w:rsidR="004B2C20" w:rsidRPr="00C45DA4">
        <w:rPr>
          <w:color w:val="000000"/>
          <w:sz w:val="24"/>
          <w:szCs w:val="24"/>
        </w:rPr>
        <w:t xml:space="preserve"> „</w:t>
      </w:r>
      <w:r w:rsidR="004B2C20">
        <w:rPr>
          <w:color w:val="000000"/>
          <w:sz w:val="24"/>
          <w:szCs w:val="24"/>
        </w:rPr>
        <w:t xml:space="preserve">Zapytanie ofertowe </w:t>
      </w:r>
      <w:r w:rsidR="0069341E">
        <w:rPr>
          <w:color w:val="000000"/>
          <w:sz w:val="24"/>
          <w:szCs w:val="24"/>
        </w:rPr>
        <w:t xml:space="preserve">Nr </w:t>
      </w:r>
      <w:r w:rsidR="009E0F5F">
        <w:rPr>
          <w:b/>
          <w:bCs/>
          <w:sz w:val="24"/>
          <w:szCs w:val="24"/>
        </w:rPr>
        <w:t>1</w:t>
      </w:r>
      <w:r w:rsidR="002D6AC7">
        <w:rPr>
          <w:b/>
          <w:bCs/>
          <w:sz w:val="24"/>
          <w:szCs w:val="24"/>
        </w:rPr>
        <w:t>/KS/JO</w:t>
      </w:r>
      <w:r w:rsidR="0069341E">
        <w:rPr>
          <w:b/>
          <w:bCs/>
          <w:sz w:val="24"/>
          <w:szCs w:val="24"/>
        </w:rPr>
        <w:t>/20</w:t>
      </w:r>
      <w:r w:rsidR="009E0F5F">
        <w:rPr>
          <w:b/>
          <w:bCs/>
          <w:sz w:val="24"/>
          <w:szCs w:val="24"/>
        </w:rPr>
        <w:t>20</w:t>
      </w:r>
    </w:p>
    <w:p w:rsidR="0093713F" w:rsidRDefault="004B2C20" w:rsidP="0093713F">
      <w:pPr>
        <w:overflowPunct/>
        <w:ind w:left="567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Nie otwierać przed terminem otwarcia ofert</w:t>
      </w:r>
    </w:p>
    <w:p w:rsidR="0093713F" w:rsidRDefault="0093713F" w:rsidP="0093713F">
      <w:pPr>
        <w:overflowPunct/>
        <w:ind w:left="567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Sekretariat czynny w godzinach 8</w:t>
      </w:r>
      <w:r w:rsidR="007020F6" w:rsidRPr="00C45DA4">
        <w:rPr>
          <w:color w:val="000000"/>
          <w:sz w:val="24"/>
          <w:szCs w:val="24"/>
        </w:rPr>
        <w:t>.00 - 16.00</w:t>
      </w:r>
      <w:r>
        <w:rPr>
          <w:color w:val="000000"/>
          <w:sz w:val="24"/>
          <w:szCs w:val="24"/>
        </w:rPr>
        <w:t xml:space="preserve"> </w:t>
      </w:r>
      <w:r w:rsidRPr="00C45DA4">
        <w:rPr>
          <w:color w:val="000000"/>
          <w:sz w:val="24"/>
          <w:szCs w:val="24"/>
        </w:rPr>
        <w:t xml:space="preserve">) </w:t>
      </w:r>
    </w:p>
    <w:p w:rsidR="0093713F" w:rsidRPr="00C45DA4" w:rsidRDefault="0069341E" w:rsidP="0069341E">
      <w:pPr>
        <w:overflowPunct/>
        <w:ind w:left="567" w:hanging="283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3713F">
        <w:rPr>
          <w:color w:val="000000"/>
          <w:sz w:val="24"/>
          <w:szCs w:val="24"/>
        </w:rPr>
        <w:t xml:space="preserve">c) </w:t>
      </w:r>
      <w:r w:rsidR="0093713F" w:rsidRPr="00C45DA4">
        <w:rPr>
          <w:color w:val="000000"/>
          <w:sz w:val="24"/>
          <w:szCs w:val="24"/>
        </w:rPr>
        <w:t xml:space="preserve">pocztą </w:t>
      </w:r>
      <w:r w:rsidR="0093713F">
        <w:rPr>
          <w:color w:val="000000"/>
          <w:sz w:val="24"/>
          <w:szCs w:val="24"/>
        </w:rPr>
        <w:t xml:space="preserve">elektroniczną na adres e-mail: </w:t>
      </w:r>
      <w:hyperlink r:id="rId8" w:history="1">
        <w:r w:rsidR="0093713F" w:rsidRPr="002C5A08">
          <w:rPr>
            <w:rStyle w:val="Hipercze"/>
            <w:sz w:val="24"/>
            <w:szCs w:val="24"/>
          </w:rPr>
          <w:t>oferty@norton.edu.pl</w:t>
        </w:r>
      </w:hyperlink>
      <w:r w:rsidR="009371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3713F">
        <w:rPr>
          <w:color w:val="000000"/>
          <w:sz w:val="24"/>
          <w:szCs w:val="24"/>
        </w:rPr>
        <w:t xml:space="preserve">z dopiskiem </w:t>
      </w:r>
      <w:r w:rsidR="0093713F" w:rsidRPr="00C45D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temacie </w:t>
      </w:r>
      <w:r w:rsidR="0093713F" w:rsidRPr="00C45DA4">
        <w:rPr>
          <w:color w:val="000000"/>
          <w:sz w:val="24"/>
          <w:szCs w:val="24"/>
        </w:rPr>
        <w:t>„</w:t>
      </w:r>
      <w:r w:rsidR="0093713F">
        <w:rPr>
          <w:color w:val="000000"/>
          <w:sz w:val="24"/>
          <w:szCs w:val="24"/>
        </w:rPr>
        <w:t xml:space="preserve">Zapytanie ofertowe </w:t>
      </w:r>
      <w:r>
        <w:rPr>
          <w:color w:val="000000"/>
          <w:sz w:val="24"/>
          <w:szCs w:val="24"/>
        </w:rPr>
        <w:t xml:space="preserve">Nr </w:t>
      </w:r>
      <w:r w:rsidR="009E0F5F">
        <w:rPr>
          <w:b/>
          <w:bCs/>
          <w:sz w:val="24"/>
          <w:szCs w:val="24"/>
        </w:rPr>
        <w:t>1</w:t>
      </w:r>
      <w:r w:rsidR="002D6AC7">
        <w:rPr>
          <w:b/>
          <w:bCs/>
          <w:sz w:val="24"/>
          <w:szCs w:val="24"/>
        </w:rPr>
        <w:t>/KS/JO</w:t>
      </w:r>
      <w:r>
        <w:rPr>
          <w:b/>
          <w:bCs/>
          <w:sz w:val="24"/>
          <w:szCs w:val="24"/>
        </w:rPr>
        <w:t>/20</w:t>
      </w:r>
      <w:r w:rsidR="009E0F5F">
        <w:rPr>
          <w:b/>
          <w:bCs/>
          <w:sz w:val="24"/>
          <w:szCs w:val="24"/>
        </w:rPr>
        <w:t>20</w:t>
      </w:r>
    </w:p>
    <w:p w:rsidR="007020F6" w:rsidRPr="00C45DA4" w:rsidRDefault="007020F6" w:rsidP="002C167D">
      <w:pPr>
        <w:overflowPunct/>
        <w:ind w:left="567"/>
        <w:textAlignment w:val="auto"/>
        <w:rPr>
          <w:color w:val="000000"/>
          <w:sz w:val="24"/>
          <w:szCs w:val="24"/>
        </w:rPr>
      </w:pPr>
    </w:p>
    <w:p w:rsidR="007020F6" w:rsidRPr="00C45DA4" w:rsidRDefault="00AA7A7B" w:rsidP="007020F6">
      <w:pPr>
        <w:overflowPunct/>
        <w:ind w:left="284" w:hanging="426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14</w:t>
      </w:r>
      <w:r w:rsidR="007020F6" w:rsidRPr="00C45DA4">
        <w:rPr>
          <w:color w:val="000000"/>
          <w:sz w:val="24"/>
          <w:szCs w:val="24"/>
        </w:rPr>
        <w:t>. Zamawiający odrzuci ofertę miedzy innymi, jeżeli:</w:t>
      </w:r>
    </w:p>
    <w:p w:rsidR="007020F6" w:rsidRPr="00C45DA4" w:rsidRDefault="007020F6" w:rsidP="002C167D">
      <w:pPr>
        <w:overflowPunct/>
        <w:ind w:left="567" w:hanging="283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a) jej treść nie będzie odpowiadać treści Zapytania ofertowego,</w:t>
      </w:r>
    </w:p>
    <w:p w:rsidR="007020F6" w:rsidRPr="00C45DA4" w:rsidRDefault="007020F6" w:rsidP="002C167D">
      <w:pPr>
        <w:overflowPunct/>
        <w:ind w:left="567" w:hanging="283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b) zostanie złożona przez Oferenta powiązanego osobowo lub kapitałowo z</w:t>
      </w:r>
    </w:p>
    <w:p w:rsidR="007020F6" w:rsidRPr="00C45DA4" w:rsidRDefault="002C167D" w:rsidP="002C167D">
      <w:pPr>
        <w:overflowPunct/>
        <w:ind w:left="567" w:hanging="283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    </w:t>
      </w:r>
      <w:r w:rsidR="007020F6" w:rsidRPr="00C45DA4">
        <w:rPr>
          <w:color w:val="000000"/>
          <w:sz w:val="24"/>
          <w:szCs w:val="24"/>
        </w:rPr>
        <w:t>Zamawiającym lub osobami upoważnionymi do zaciągania zobowiązań w</w:t>
      </w:r>
    </w:p>
    <w:p w:rsidR="006D1777" w:rsidRPr="00C45DA4" w:rsidRDefault="002C167D" w:rsidP="002C167D">
      <w:pPr>
        <w:overflowPunct/>
        <w:ind w:left="567" w:hanging="283"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 xml:space="preserve">    </w:t>
      </w:r>
      <w:r w:rsidR="007020F6" w:rsidRPr="00C45DA4">
        <w:rPr>
          <w:color w:val="000000"/>
          <w:sz w:val="24"/>
          <w:szCs w:val="24"/>
        </w:rPr>
        <w:t>imieniu Zamawiającego lub osobami wykonującymi w imieniu Zamawiającego</w:t>
      </w:r>
      <w:r w:rsidRPr="00C45DA4">
        <w:rPr>
          <w:color w:val="000000"/>
          <w:sz w:val="24"/>
          <w:szCs w:val="24"/>
        </w:rPr>
        <w:t xml:space="preserve"> </w:t>
      </w:r>
      <w:r w:rsidR="007020F6" w:rsidRPr="00C45DA4">
        <w:rPr>
          <w:color w:val="000000"/>
          <w:sz w:val="24"/>
          <w:szCs w:val="24"/>
        </w:rPr>
        <w:t>czynności związane z przygotowaniem i przeprowadzeniem procedury wyboru</w:t>
      </w:r>
      <w:r w:rsidRPr="00C45DA4">
        <w:rPr>
          <w:color w:val="000000"/>
          <w:sz w:val="24"/>
          <w:szCs w:val="24"/>
        </w:rPr>
        <w:t xml:space="preserve"> </w:t>
      </w:r>
      <w:r w:rsidR="007020F6" w:rsidRPr="00C45DA4">
        <w:rPr>
          <w:color w:val="000000"/>
          <w:sz w:val="24"/>
          <w:szCs w:val="24"/>
        </w:rPr>
        <w:t>Wykonawcy,</w:t>
      </w:r>
    </w:p>
    <w:p w:rsidR="00AC18AB" w:rsidRPr="00C45DA4" w:rsidRDefault="007020F6" w:rsidP="002C167D">
      <w:pPr>
        <w:pStyle w:val="Akapitzlist"/>
        <w:numPr>
          <w:ilvl w:val="0"/>
          <w:numId w:val="30"/>
        </w:numPr>
        <w:overflowPunct/>
        <w:textAlignment w:val="auto"/>
        <w:rPr>
          <w:color w:val="000000"/>
          <w:sz w:val="24"/>
          <w:szCs w:val="24"/>
        </w:rPr>
      </w:pPr>
      <w:r w:rsidRPr="00C45DA4">
        <w:rPr>
          <w:color w:val="000000"/>
          <w:sz w:val="24"/>
          <w:szCs w:val="24"/>
        </w:rPr>
        <w:t>zostanie złożona po upływie terminu składania ofert.</w:t>
      </w:r>
    </w:p>
    <w:p w:rsidR="002C167D" w:rsidRPr="00C45DA4" w:rsidRDefault="002C167D" w:rsidP="002C167D">
      <w:pPr>
        <w:pStyle w:val="Akapitzlist"/>
        <w:overflowPunct/>
        <w:textAlignment w:val="auto"/>
        <w:rPr>
          <w:color w:val="000000"/>
          <w:sz w:val="24"/>
          <w:szCs w:val="24"/>
        </w:rPr>
      </w:pPr>
    </w:p>
    <w:p w:rsidR="002C167D" w:rsidRPr="00C45DA4" w:rsidRDefault="00AA7A7B" w:rsidP="002C167D">
      <w:pPr>
        <w:overflowPunct/>
        <w:textAlignment w:val="auto"/>
        <w:rPr>
          <w:b/>
          <w:bCs/>
          <w:sz w:val="24"/>
          <w:szCs w:val="24"/>
        </w:rPr>
      </w:pPr>
      <w:r w:rsidRPr="00C45DA4">
        <w:rPr>
          <w:b/>
          <w:bCs/>
          <w:sz w:val="24"/>
          <w:szCs w:val="24"/>
        </w:rPr>
        <w:t>VII</w:t>
      </w:r>
      <w:r w:rsidR="002C167D" w:rsidRPr="00C45DA4">
        <w:rPr>
          <w:b/>
          <w:bCs/>
          <w:sz w:val="24"/>
          <w:szCs w:val="24"/>
        </w:rPr>
        <w:t>. Opis kryteriów, którymi Zamawiający będzie się kierował przy wyborze</w:t>
      </w:r>
    </w:p>
    <w:p w:rsidR="002C167D" w:rsidRPr="00C45DA4" w:rsidRDefault="002C167D" w:rsidP="002C167D">
      <w:pPr>
        <w:overflowPunct/>
        <w:textAlignment w:val="auto"/>
        <w:rPr>
          <w:b/>
          <w:bCs/>
          <w:sz w:val="24"/>
          <w:szCs w:val="24"/>
        </w:rPr>
      </w:pPr>
      <w:r w:rsidRPr="00C45DA4">
        <w:rPr>
          <w:b/>
          <w:bCs/>
          <w:sz w:val="24"/>
          <w:szCs w:val="24"/>
        </w:rPr>
        <w:t>oferty wraz z podaniem znaczenia tych kryteriów oraz sposobu oceny ofert.</w:t>
      </w:r>
    </w:p>
    <w:p w:rsidR="000A6807" w:rsidRPr="00C45DA4" w:rsidRDefault="002C167D" w:rsidP="000A6807">
      <w:pPr>
        <w:pStyle w:val="Akapitzlist"/>
        <w:numPr>
          <w:ilvl w:val="0"/>
          <w:numId w:val="33"/>
        </w:num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Przy wyborze i ocenianiu ofert uznanych za ważne, Zamawiający będzie się </w:t>
      </w:r>
      <w:r w:rsidR="000A6807" w:rsidRPr="00C45DA4">
        <w:rPr>
          <w:sz w:val="24"/>
          <w:szCs w:val="24"/>
        </w:rPr>
        <w:t xml:space="preserve">        </w:t>
      </w:r>
    </w:p>
    <w:p w:rsidR="002C167D" w:rsidRPr="00C45DA4" w:rsidRDefault="002C167D" w:rsidP="00AA7A7B">
      <w:pPr>
        <w:pStyle w:val="Akapitzlist"/>
        <w:overflowPunct/>
        <w:ind w:left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kierował następującymi kryteriami:</w:t>
      </w:r>
    </w:p>
    <w:p w:rsidR="002C167D" w:rsidRPr="00C45DA4" w:rsidRDefault="000A6807" w:rsidP="000A6807">
      <w:p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       </w:t>
      </w:r>
      <w:r w:rsidR="002C167D" w:rsidRPr="00C45DA4">
        <w:rPr>
          <w:sz w:val="24"/>
          <w:szCs w:val="24"/>
        </w:rPr>
        <w:t>- cena</w:t>
      </w:r>
      <w:r w:rsidR="00A3509D" w:rsidRPr="00C45DA4">
        <w:rPr>
          <w:sz w:val="24"/>
          <w:szCs w:val="24"/>
        </w:rPr>
        <w:t xml:space="preserve"> ofertowa </w:t>
      </w:r>
      <w:r w:rsidR="002C167D" w:rsidRPr="00C45DA4">
        <w:rPr>
          <w:sz w:val="24"/>
          <w:szCs w:val="24"/>
        </w:rPr>
        <w:t xml:space="preserve">brutto - </w:t>
      </w:r>
      <w:r w:rsidR="002C167D" w:rsidRPr="00C45DA4">
        <w:rPr>
          <w:b/>
          <w:bCs/>
          <w:sz w:val="24"/>
          <w:szCs w:val="24"/>
        </w:rPr>
        <w:t>100%</w:t>
      </w:r>
    </w:p>
    <w:p w:rsidR="002C167D" w:rsidRPr="00C45DA4" w:rsidRDefault="002C167D" w:rsidP="000A6807">
      <w:p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2. </w:t>
      </w:r>
      <w:r w:rsidR="000A6807" w:rsidRPr="00C45DA4">
        <w:rPr>
          <w:sz w:val="24"/>
          <w:szCs w:val="24"/>
        </w:rPr>
        <w:t xml:space="preserve">   </w:t>
      </w:r>
      <w:r w:rsidRPr="00C45DA4">
        <w:rPr>
          <w:sz w:val="24"/>
          <w:szCs w:val="24"/>
        </w:rPr>
        <w:t>Ocena ofert w oparciu o powyższe kryteria dokonana zostanie, w oparciu o wzór:</w:t>
      </w:r>
    </w:p>
    <w:p w:rsidR="002C167D" w:rsidRPr="00C45DA4" w:rsidRDefault="000A6807" w:rsidP="000A6807">
      <w:p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      </w:t>
      </w:r>
      <w:r w:rsidR="002C167D" w:rsidRPr="00C45DA4">
        <w:rPr>
          <w:sz w:val="24"/>
          <w:szCs w:val="24"/>
        </w:rPr>
        <w:t>Najniższa c</w:t>
      </w:r>
      <w:r w:rsidRPr="00C45DA4">
        <w:rPr>
          <w:sz w:val="24"/>
          <w:szCs w:val="24"/>
        </w:rPr>
        <w:t>ena  Oferty</w:t>
      </w:r>
    </w:p>
    <w:p w:rsidR="002C167D" w:rsidRPr="00C45DA4" w:rsidRDefault="000A6807" w:rsidP="000A6807">
      <w:p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      </w:t>
      </w:r>
      <w:r w:rsidR="002C167D" w:rsidRPr="00C45DA4">
        <w:rPr>
          <w:sz w:val="24"/>
          <w:szCs w:val="24"/>
        </w:rPr>
        <w:t>-----------------------------</w:t>
      </w:r>
      <w:r w:rsidRPr="00C45DA4">
        <w:rPr>
          <w:sz w:val="24"/>
          <w:szCs w:val="24"/>
        </w:rPr>
        <w:t xml:space="preserve">----  </w:t>
      </w:r>
      <w:r w:rsidR="002C167D" w:rsidRPr="00C45DA4">
        <w:rPr>
          <w:sz w:val="24"/>
          <w:szCs w:val="24"/>
        </w:rPr>
        <w:t>x 100 = ilość punktów</w:t>
      </w:r>
    </w:p>
    <w:p w:rsidR="002C167D" w:rsidRPr="00C45DA4" w:rsidRDefault="000A6807" w:rsidP="000A6807">
      <w:p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      Cena  ocenianej Oferty</w:t>
      </w:r>
    </w:p>
    <w:p w:rsidR="002C167D" w:rsidRPr="00C45DA4" w:rsidRDefault="002C167D" w:rsidP="000A6807">
      <w:p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3. Liczby punktów stanowić będą końcową ocenę oferty. Punkty będą liczone z</w:t>
      </w:r>
    </w:p>
    <w:p w:rsidR="002C167D" w:rsidRPr="00C45DA4" w:rsidRDefault="000A6807" w:rsidP="000A6807">
      <w:pPr>
        <w:overflowPunct/>
        <w:ind w:left="426" w:hanging="426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    </w:t>
      </w:r>
      <w:r w:rsidR="002C167D" w:rsidRPr="00C45DA4">
        <w:rPr>
          <w:sz w:val="24"/>
          <w:szCs w:val="24"/>
        </w:rPr>
        <w:t>dokładnością do dwóch miejsc po przecinku.</w:t>
      </w:r>
    </w:p>
    <w:p w:rsidR="002C167D" w:rsidRPr="00C45DA4" w:rsidRDefault="002C167D" w:rsidP="002C167D">
      <w:pPr>
        <w:overflowPunct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4. Po dokonaniu przez Zamawiającego weryfikacji dokumentów złożonych prze</w:t>
      </w:r>
      <w:r w:rsidR="00CB29C1" w:rsidRPr="00C45DA4">
        <w:rPr>
          <w:sz w:val="24"/>
          <w:szCs w:val="24"/>
        </w:rPr>
        <w:t>z</w:t>
      </w:r>
    </w:p>
    <w:p w:rsidR="002C167D" w:rsidRPr="00C45DA4" w:rsidRDefault="000A6807" w:rsidP="000A6807">
      <w:pPr>
        <w:overflowPunct/>
        <w:ind w:left="284" w:hanging="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    </w:t>
      </w:r>
      <w:r w:rsidR="002C167D" w:rsidRPr="00C45DA4">
        <w:rPr>
          <w:sz w:val="24"/>
          <w:szCs w:val="24"/>
        </w:rPr>
        <w:t xml:space="preserve">Wykonawców oraz po przyznaniu- zgodnie z ppkt 1 i 2- punktów złożonym </w:t>
      </w:r>
      <w:r w:rsidRPr="00C45DA4">
        <w:rPr>
          <w:sz w:val="24"/>
          <w:szCs w:val="24"/>
        </w:rPr>
        <w:t xml:space="preserve">        </w:t>
      </w:r>
      <w:r w:rsidR="002C167D" w:rsidRPr="00C45DA4">
        <w:rPr>
          <w:sz w:val="24"/>
          <w:szCs w:val="24"/>
        </w:rPr>
        <w:t>ofertom,</w:t>
      </w:r>
      <w:r w:rsidR="00CB29C1" w:rsidRPr="00C45DA4">
        <w:rPr>
          <w:sz w:val="24"/>
          <w:szCs w:val="24"/>
        </w:rPr>
        <w:t xml:space="preserve"> </w:t>
      </w:r>
      <w:r w:rsidR="002C167D" w:rsidRPr="00C45DA4">
        <w:rPr>
          <w:sz w:val="24"/>
          <w:szCs w:val="24"/>
        </w:rPr>
        <w:t>Zamawiający sporządzi listę ofert, na której umieści oferty Wykonawców ze</w:t>
      </w:r>
      <w:r w:rsidR="00CB29C1" w:rsidRPr="00C45DA4">
        <w:rPr>
          <w:sz w:val="24"/>
          <w:szCs w:val="24"/>
        </w:rPr>
        <w:t xml:space="preserve"> </w:t>
      </w:r>
      <w:r w:rsidR="002C167D" w:rsidRPr="00C45DA4">
        <w:rPr>
          <w:sz w:val="24"/>
          <w:szCs w:val="24"/>
        </w:rPr>
        <w:t>wskazaniem punktów przydzielonych ocenie w porządku malejącym.</w:t>
      </w:r>
    </w:p>
    <w:p w:rsidR="002C167D" w:rsidRPr="00C45DA4" w:rsidRDefault="002C167D" w:rsidP="002C167D">
      <w:pPr>
        <w:overflowPunct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5. Zama</w:t>
      </w:r>
      <w:r w:rsidR="00420EC8" w:rsidRPr="00C45DA4">
        <w:rPr>
          <w:sz w:val="24"/>
          <w:szCs w:val="24"/>
        </w:rPr>
        <w:t xml:space="preserve">wiający zawrze umowy z Wykonawcą </w:t>
      </w:r>
      <w:r w:rsidRPr="00C45DA4">
        <w:rPr>
          <w:sz w:val="24"/>
          <w:szCs w:val="24"/>
        </w:rPr>
        <w:t xml:space="preserve"> z pozycji pierwszej</w:t>
      </w:r>
    </w:p>
    <w:p w:rsidR="002C167D" w:rsidRPr="00C45DA4" w:rsidRDefault="002C167D" w:rsidP="000A6807">
      <w:pPr>
        <w:overflowPunct/>
        <w:ind w:left="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listy, o której </w:t>
      </w:r>
      <w:r w:rsidR="00420EC8" w:rsidRPr="00C45DA4">
        <w:rPr>
          <w:sz w:val="24"/>
          <w:szCs w:val="24"/>
        </w:rPr>
        <w:t>mowa w ppkt</w:t>
      </w:r>
      <w:r w:rsidR="0069341E">
        <w:rPr>
          <w:sz w:val="24"/>
          <w:szCs w:val="24"/>
        </w:rPr>
        <w:t xml:space="preserve">. </w:t>
      </w:r>
      <w:r w:rsidR="00420EC8" w:rsidRPr="00C45DA4">
        <w:rPr>
          <w:sz w:val="24"/>
          <w:szCs w:val="24"/>
        </w:rPr>
        <w:t xml:space="preserve"> 4 powyżej, których O</w:t>
      </w:r>
      <w:r w:rsidRPr="00C45DA4">
        <w:rPr>
          <w:sz w:val="24"/>
          <w:szCs w:val="24"/>
        </w:rPr>
        <w:t>ferty odpowiadać będą wszystkim</w:t>
      </w:r>
      <w:r w:rsidR="000A6807" w:rsidRPr="00C45DA4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>wymaganiom przedstawionym w Zapytaniu ofertowym, pod warunkiem</w:t>
      </w:r>
      <w:r w:rsidR="00A3509D" w:rsidRPr="00C45DA4">
        <w:rPr>
          <w:sz w:val="24"/>
          <w:szCs w:val="24"/>
        </w:rPr>
        <w:t xml:space="preserve"> , że mieszczą się w cenie jaką Zamawiający zamierza przeznaczyć na wykonanie zamówienia</w:t>
      </w:r>
      <w:r w:rsidRPr="00C45DA4">
        <w:rPr>
          <w:color w:val="FF0000"/>
          <w:sz w:val="24"/>
          <w:szCs w:val="24"/>
        </w:rPr>
        <w:t>.</w:t>
      </w:r>
    </w:p>
    <w:p w:rsidR="002C167D" w:rsidRPr="00C45DA4" w:rsidRDefault="00AA7A7B" w:rsidP="00AA7A7B">
      <w:pPr>
        <w:overflowPunct/>
        <w:ind w:left="284" w:hanging="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6.</w:t>
      </w:r>
      <w:r w:rsidR="00C10440">
        <w:rPr>
          <w:sz w:val="24"/>
          <w:szCs w:val="24"/>
        </w:rPr>
        <w:t xml:space="preserve"> </w:t>
      </w:r>
      <w:r w:rsidR="002C167D" w:rsidRPr="00C45DA4">
        <w:rPr>
          <w:sz w:val="24"/>
          <w:szCs w:val="24"/>
        </w:rPr>
        <w:t>O wyniku postępowania Zamawiający niezwłocznie zawiadomi drogą elektroniczną</w:t>
      </w:r>
      <w:r w:rsidR="00CB29C1" w:rsidRPr="00C45DA4">
        <w:rPr>
          <w:sz w:val="24"/>
          <w:szCs w:val="24"/>
        </w:rPr>
        <w:t xml:space="preserve"> </w:t>
      </w:r>
      <w:r w:rsidR="002C167D" w:rsidRPr="00C45DA4">
        <w:rPr>
          <w:sz w:val="24"/>
          <w:szCs w:val="24"/>
        </w:rPr>
        <w:t>wszystkie podmioty, które przesłały oferty w ustalonym terminie.</w:t>
      </w:r>
    </w:p>
    <w:p w:rsidR="00B56C5D" w:rsidRPr="00C45DA4" w:rsidRDefault="00B56C5D" w:rsidP="00B56C5D">
      <w:pPr>
        <w:rPr>
          <w:b/>
          <w:bCs/>
          <w:sz w:val="24"/>
          <w:szCs w:val="24"/>
        </w:rPr>
      </w:pPr>
      <w:r w:rsidRPr="00C45DA4">
        <w:rPr>
          <w:sz w:val="24"/>
          <w:szCs w:val="24"/>
        </w:rPr>
        <w:t xml:space="preserve">7. </w:t>
      </w:r>
      <w:r w:rsidR="00C10440">
        <w:rPr>
          <w:sz w:val="24"/>
          <w:szCs w:val="24"/>
        </w:rPr>
        <w:t xml:space="preserve"> </w:t>
      </w:r>
      <w:r w:rsidRPr="00C45DA4">
        <w:rPr>
          <w:b/>
          <w:bCs/>
          <w:sz w:val="24"/>
          <w:szCs w:val="24"/>
        </w:rPr>
        <w:t xml:space="preserve">Zamawiający nie udzieli zamówienia w przypadku jeżeli oferowana cena      </w:t>
      </w:r>
    </w:p>
    <w:p w:rsidR="00AC18AB" w:rsidRDefault="00B56C5D" w:rsidP="00865F13">
      <w:pPr>
        <w:rPr>
          <w:b/>
          <w:bCs/>
          <w:sz w:val="24"/>
          <w:szCs w:val="24"/>
        </w:rPr>
      </w:pPr>
      <w:r w:rsidRPr="00C45DA4">
        <w:rPr>
          <w:b/>
          <w:bCs/>
          <w:sz w:val="24"/>
          <w:szCs w:val="24"/>
        </w:rPr>
        <w:t xml:space="preserve">    </w:t>
      </w:r>
      <w:r w:rsidR="00C10440">
        <w:rPr>
          <w:b/>
          <w:bCs/>
          <w:sz w:val="24"/>
          <w:szCs w:val="24"/>
        </w:rPr>
        <w:t xml:space="preserve"> </w:t>
      </w:r>
      <w:r w:rsidRPr="00C45DA4">
        <w:rPr>
          <w:b/>
          <w:bCs/>
          <w:sz w:val="24"/>
          <w:szCs w:val="24"/>
        </w:rPr>
        <w:t>brutto będzie wyższa niż przewidziana w budżecie projektu.</w:t>
      </w:r>
    </w:p>
    <w:p w:rsidR="00C10440" w:rsidRDefault="00C10440" w:rsidP="00865F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 Oferent może zostać poproszony o złożenie dodatkowych wyjaśnień,  dokumentów     </w:t>
      </w:r>
    </w:p>
    <w:p w:rsidR="00C10440" w:rsidRDefault="00C10440" w:rsidP="00865F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w zakresie złożonej oferty.</w:t>
      </w:r>
    </w:p>
    <w:p w:rsidR="00865F13" w:rsidRPr="00865F13" w:rsidRDefault="00865F13" w:rsidP="00865F13">
      <w:pPr>
        <w:rPr>
          <w:b/>
          <w:bCs/>
          <w:sz w:val="24"/>
          <w:szCs w:val="24"/>
        </w:rPr>
      </w:pPr>
    </w:p>
    <w:p w:rsidR="000A6807" w:rsidRPr="00C45DA4" w:rsidRDefault="00AA7A7B" w:rsidP="000A6807">
      <w:pPr>
        <w:overflowPunct/>
        <w:textAlignment w:val="auto"/>
        <w:rPr>
          <w:b/>
          <w:bCs/>
          <w:sz w:val="24"/>
          <w:szCs w:val="24"/>
        </w:rPr>
      </w:pPr>
      <w:r w:rsidRPr="00C45DA4">
        <w:rPr>
          <w:b/>
          <w:sz w:val="24"/>
          <w:szCs w:val="24"/>
        </w:rPr>
        <w:t>VI</w:t>
      </w:r>
      <w:r w:rsidR="000A6807" w:rsidRPr="00C45DA4">
        <w:rPr>
          <w:b/>
          <w:sz w:val="24"/>
          <w:szCs w:val="24"/>
        </w:rPr>
        <w:t xml:space="preserve">.  </w:t>
      </w:r>
      <w:r w:rsidR="000A6807" w:rsidRPr="00C45DA4">
        <w:rPr>
          <w:b/>
          <w:bCs/>
          <w:sz w:val="24"/>
          <w:szCs w:val="24"/>
        </w:rPr>
        <w:t>Informacje o formalnościach, jakie powinny być dopełnione po wyborze                         oferty w celu zawarcia umowy w sprawie zamówienia publicznego.</w:t>
      </w:r>
    </w:p>
    <w:p w:rsidR="000A6807" w:rsidRPr="00C45DA4" w:rsidRDefault="000A6807" w:rsidP="000A6807">
      <w:pPr>
        <w:overflowPunct/>
        <w:textAlignment w:val="auto"/>
        <w:rPr>
          <w:b/>
          <w:bCs/>
          <w:sz w:val="24"/>
          <w:szCs w:val="24"/>
        </w:rPr>
      </w:pPr>
    </w:p>
    <w:p w:rsidR="000A6807" w:rsidRPr="00C45DA4" w:rsidRDefault="000A6807" w:rsidP="000A6807">
      <w:pPr>
        <w:overflowPunct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 xml:space="preserve">1. </w:t>
      </w:r>
      <w:r w:rsidR="00865F13">
        <w:rPr>
          <w:sz w:val="24"/>
          <w:szCs w:val="24"/>
        </w:rPr>
        <w:t>Zamawiający powiadomi Wykonawcę, którego oferta zostanie uznana</w:t>
      </w:r>
      <w:r w:rsidRPr="00C45DA4">
        <w:rPr>
          <w:sz w:val="24"/>
          <w:szCs w:val="24"/>
        </w:rPr>
        <w:t xml:space="preserve"> za</w:t>
      </w:r>
    </w:p>
    <w:p w:rsidR="000A6807" w:rsidRPr="00C45DA4" w:rsidRDefault="00865F13" w:rsidP="000A6807">
      <w:pPr>
        <w:overflowPunct/>
        <w:ind w:left="284"/>
        <w:textAlignment w:val="auto"/>
        <w:rPr>
          <w:sz w:val="24"/>
          <w:szCs w:val="24"/>
        </w:rPr>
      </w:pPr>
      <w:r>
        <w:rPr>
          <w:sz w:val="24"/>
          <w:szCs w:val="24"/>
        </w:rPr>
        <w:t>najkorzystniejszą</w:t>
      </w:r>
      <w:r w:rsidR="000A6807" w:rsidRPr="00C45DA4">
        <w:rPr>
          <w:sz w:val="24"/>
          <w:szCs w:val="24"/>
        </w:rPr>
        <w:t xml:space="preserve"> o miejscu i terminie podpisania umowy, który planowan</w:t>
      </w:r>
      <w:r w:rsidR="0069341E">
        <w:rPr>
          <w:sz w:val="24"/>
          <w:szCs w:val="24"/>
        </w:rPr>
        <w:t xml:space="preserve">y </w:t>
      </w:r>
      <w:r w:rsidR="000A6807" w:rsidRPr="00C45DA4">
        <w:rPr>
          <w:sz w:val="24"/>
          <w:szCs w:val="24"/>
        </w:rPr>
        <w:t>będzie nie wcześniej niż na następny dzień po przekaz</w:t>
      </w:r>
      <w:r>
        <w:rPr>
          <w:sz w:val="24"/>
          <w:szCs w:val="24"/>
        </w:rPr>
        <w:t>aniu informacji o wyborze oferty.</w:t>
      </w:r>
    </w:p>
    <w:p w:rsidR="00AC18AB" w:rsidRPr="00C45DA4" w:rsidRDefault="000A6807" w:rsidP="000A6807">
      <w:pPr>
        <w:overflowPunct/>
        <w:ind w:left="284" w:hanging="284"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2. Osoba reprezentująca Wykonawcę powinna posi</w:t>
      </w:r>
      <w:r w:rsidR="0069341E">
        <w:rPr>
          <w:sz w:val="24"/>
          <w:szCs w:val="24"/>
        </w:rPr>
        <w:t xml:space="preserve">adać aktualne pełnomocnictwo  </w:t>
      </w:r>
      <w:r w:rsidRPr="00C45DA4">
        <w:rPr>
          <w:sz w:val="24"/>
          <w:szCs w:val="24"/>
        </w:rPr>
        <w:t>do podpisania umowy, o ile takie upoważnienie nie wynika z innych dokumentów  załączonych do oferty.</w:t>
      </w:r>
    </w:p>
    <w:p w:rsidR="000A6807" w:rsidRPr="00C45DA4" w:rsidRDefault="000A6807" w:rsidP="00AC18AB">
      <w:pPr>
        <w:spacing w:after="120"/>
        <w:jc w:val="both"/>
        <w:rPr>
          <w:sz w:val="24"/>
          <w:szCs w:val="24"/>
        </w:rPr>
      </w:pPr>
    </w:p>
    <w:p w:rsidR="000A6807" w:rsidRPr="00C45DA4" w:rsidRDefault="00AA7A7B" w:rsidP="000A6807">
      <w:pPr>
        <w:overflowPunct/>
        <w:textAlignment w:val="auto"/>
        <w:rPr>
          <w:b/>
          <w:bCs/>
          <w:sz w:val="24"/>
          <w:szCs w:val="24"/>
        </w:rPr>
      </w:pPr>
      <w:r w:rsidRPr="00C45DA4">
        <w:rPr>
          <w:b/>
          <w:sz w:val="24"/>
          <w:szCs w:val="24"/>
        </w:rPr>
        <w:t>I</w:t>
      </w:r>
      <w:r w:rsidR="000A6807" w:rsidRPr="00C45DA4">
        <w:rPr>
          <w:b/>
          <w:sz w:val="24"/>
          <w:szCs w:val="24"/>
        </w:rPr>
        <w:t xml:space="preserve">X. </w:t>
      </w:r>
      <w:r w:rsidR="000A6807" w:rsidRPr="00C45DA4">
        <w:rPr>
          <w:b/>
          <w:bCs/>
          <w:sz w:val="24"/>
          <w:szCs w:val="24"/>
        </w:rPr>
        <w:t>Opis warunków zmiany umowy:</w:t>
      </w:r>
    </w:p>
    <w:p w:rsidR="000A6807" w:rsidRDefault="000A6807" w:rsidP="000A6807">
      <w:pPr>
        <w:overflowPunct/>
        <w:textAlignment w:val="auto"/>
        <w:rPr>
          <w:sz w:val="24"/>
          <w:szCs w:val="24"/>
        </w:rPr>
      </w:pPr>
      <w:r w:rsidRPr="00C45DA4">
        <w:rPr>
          <w:sz w:val="24"/>
          <w:szCs w:val="24"/>
        </w:rPr>
        <w:t>Zamawiający przewiduje możliwość zmiany postanowień zawartej umowy w stosunku do treści oferty na podstawie, której dokonano wyboru Wykonawcy, jeżeli zmiany te są korzystne dla Zamawiającego lub wynikły z okoliczności, których nie można było przew</w:t>
      </w:r>
      <w:r w:rsidR="008364F2" w:rsidRPr="00C45DA4">
        <w:rPr>
          <w:sz w:val="24"/>
          <w:szCs w:val="24"/>
        </w:rPr>
        <w:t>idzieć w chwili zawarcia umowy</w:t>
      </w:r>
      <w:r w:rsidRPr="00C45DA4">
        <w:rPr>
          <w:sz w:val="24"/>
          <w:szCs w:val="24"/>
        </w:rPr>
        <w:t>,</w:t>
      </w:r>
      <w:r w:rsidR="00B430B9" w:rsidRPr="00C45DA4">
        <w:rPr>
          <w:sz w:val="24"/>
          <w:szCs w:val="24"/>
        </w:rPr>
        <w:t xml:space="preserve"> </w:t>
      </w:r>
      <w:r w:rsidRPr="00C45DA4">
        <w:rPr>
          <w:sz w:val="24"/>
          <w:szCs w:val="24"/>
        </w:rPr>
        <w:t xml:space="preserve"> zmiany powszechnie obowiązujących przepisów prawa w zakresie mającym wpływ na realizację przedmiotu zamówienia. O zmianach Zamawiający powiadomi Wykonawcę w terminie nie późniejszym niż 7 dni kalendarzowych.</w:t>
      </w:r>
    </w:p>
    <w:p w:rsidR="00B743A4" w:rsidRDefault="00B743A4" w:rsidP="000A6807">
      <w:pPr>
        <w:overflowPunct/>
        <w:textAlignment w:val="auto"/>
        <w:rPr>
          <w:sz w:val="24"/>
          <w:szCs w:val="24"/>
        </w:rPr>
      </w:pP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X. </w:t>
      </w:r>
      <w:r w:rsidRPr="00B743A4">
        <w:rPr>
          <w:b/>
          <w:sz w:val="24"/>
          <w:szCs w:val="24"/>
        </w:rPr>
        <w:t>Klauzula informacyjna dot. przetwarzania danych osobowych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 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 informuję, że:                                                                              1.  Administratorem Państwa danych osobowych będzie Piotr Robert Szmigiel Centrum Szkoleniowe NORTON  z siedzibą w Krakowie, Aleja płk. Wł. Beliny-Prażmowskiego 59/5.                                                                                                                                                   2. Można się z nami kontaktować w następujący sposób:                                                                                    listownie:                                                                                                                                                                       - Aleja płk. Wł. Beliny-Prażmowskiego 59/5, 31-534 Kraków;                                                                                                                              - mailowo: </w:t>
      </w:r>
      <w:hyperlink r:id="rId9" w:history="1">
        <w:r w:rsidRPr="00B743A4">
          <w:rPr>
            <w:rStyle w:val="Hipercze"/>
            <w:sz w:val="24"/>
            <w:szCs w:val="24"/>
          </w:rPr>
          <w:t>rpo@norton.edu.pl</w:t>
        </w:r>
      </w:hyperlink>
      <w:r w:rsidRPr="00B743A4">
        <w:rPr>
          <w:sz w:val="24"/>
          <w:szCs w:val="24"/>
        </w:rPr>
        <w:t xml:space="preserve">;                                                                                                                             - telefonicznie: 12 429 28 39.                                                                                                                                         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3. Cele i podstawy przetwarzania                                                                                                                          Dane osobowe osób biorących udział w postępowaniu będą przetwarzane w celu przeprowadzenia postępowania, archiwalnym oraz statystycznym w związku z:                                                                                        – art. 6 ust. 1 pkt c) RODO wyłącznie w celu związanym z zapewnieniem zasady konkurencyjności w związku z przedmiotowym zapytaniem ofertowym - przetwarzanie jest niezbędne do wypełnienia obowiązku prawnego ciążącego na administratorze na podstawie przepisów dotyczących realizacji zamówienia , oraz                                                                                                                                                     – art. 6 ust. 1 pkt b) RODO przetwarzaniem danych niezbędnych do wykonania umowy, której stroną będą osoby, których dane dotyczą lub do podjęcia działań na żądanie osób, których dane dotyczą, przed zawarciem umowy.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4. Odbiorcy danych osobowych                                                                                                                                 Dane osobowe osób, biorących udział w postępowaniu mogą zostać przekazane:                                            1) Prezesowi Urzędu Zamówień Publicznych,                                                                                                           2) Prezesowi Urzędu Ochrony Danych Osobowych                                                                                                                                                                                                     4) innym instytucją i organom kontrolnym, w których kompetencjach mieści się nadzór i kontrola prawidłowości wydatkowania środków publicznych,                                                                                                  5) zgodnie z wymaganiami umowy o  dofinansowanie projektu korespondencja z Beneficjentem w trakcie realizacji projektu, w tym dotycząca weryfikacji dokumentacji w ramach wniosków o płatność oraz kontroli w miejscu realizacji projektu, odbywa się za pośrednictwem systemu SL2014. W ramach powyższego Beneficjent może zostać zobowiązany do przekazania w SL2014 dokumentacji dotyczącej zamówienia udzielonego w ramach pozostających w projekcie środków, w tym ofert Wykonawców.  Administratorem danych przetwarzanych w systemie SL2014 jest minister właściwy do spraw rozwoju regionalnego                                                                                                                                                      6) osobom fizycznym oraz innym podmiotom korzystającym z uprawnień wynikających z ustawy z dnia 6 września 2001 r. o dostępie do informacji publicznej.                                                                                  Odrębną kategorię odbiorców, którym mogą być ujawnione dane są podmioty uprawnione do obsługi doręczeń. 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5. Dane osobowe będą przechowywane przez okres maksymalnie 10 lat od momentu zamknięcia i rozliczenia projektu współfinansowanego ze środków Unii Europejskiej w ramach Europejskiego Funduszu Społecznego,   w ramach którego przedmiotowe postępowanie o udzielenie zamówienia publicznego  jest przeprowadzane.                              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 6. Obowiązek podania danych osobowych bezpośrednio dotyczących Oferenta jest wymogiem określonym w przepisach prawa związanym z udziałem w postępowaniu mającym na celu zapewnienie przestrzegania zasady konkurencyjności i obejmuje maksymalnie: a) imię i nazwisko (firma); b) adres pocztowy (województwo, powiat, miejscowość, ulica, numer budynku, numer lokalu (mieszkania), kod pocztowy); c) wynik oceny oferty wyliczony przez zamawiającego zgodnie z kryteriami oceny ofert.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>W przypadku, kiedy oferta złożona przez osobę fizyczną, wybrana została jako najkorzystniejsza, niezbędne dane osobowe zamawiający publikuje w treści zapytania ofertowego w oknie „Informacja o wybranym wykonawcy”. Niezbędna dane to: imię i nazwisko, adres zamieszkania oraz cena oferty. Publikacja tych danych osobowych jest konieczna ze względu na realizację podstawowego celu zasady konkurencyjności. Konsekwencje niepodania określonych danych wynikają także z przepisów prawa.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7. W odniesieniu do danych osobowych Wykonawcy decyzje nie będą podejmowane w sposób zautomatyzowany, stosowanie do art. 22 RODO.      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8. Wykonawca posiada:                                                                                                                                             − na podstawie art. 15 RODO prawo dostępu do danych osobowych dotyczących Wykonawcy;                                                                                                                                        − na podstawie art. 16 RODO prawo do sprostowania danych osobowych Wykonawcy;                                               − na podstawie art. 18 RODO prawo żądania od administratora ograniczenia przetwarzania danych osobowych z zastrzeżeniem przypadków, o których mowa w art. 18 ust. 2 RODO;                                                  − prawo do wniesienia skargi do Prezesa Urzędu Ochrony Danych Osobowych, gdy Wykonawca uzna, że przetwarzanie danych osobowych dotyczących Wykonawcy narusza przepisy RODO;                                                                                                                                       − prawo do wniesienia skargi do organu nadzorczego zajmującego się ochroną danych osobowych w państwie członkowskim Wykonawcy zwykłego pobytu, miejsca pracy lub miejsca popełnienia domniemanego naruszenia.                                                                                                                                          9. Wykonawcy nie przysługuje:                                                                                                                                  − w związku z art. 17 ust. 3 lit. b, d lub e RODO prawo do usunięcia danych osobowych;                                       − prawo do przenoszenia danych osobowych, o którym mowa w art. 20 RODO;                                                   − na podstawie art. 21 RODO prawo sprzeciwu, wobec przetwarzania danych osobowych, gdyż podstawą prawną przetwarzania danych osobowych Wykonawcy jest art. 6 ust. 1 lit. c RODO.                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 10. Wykonawca w formularzu ofertowym składa oświadczenie że wypełnił obowiązki informacyjne przewidziane w art. 13 lub art. 14 RODO wobec osób fizycznych, od których dane osobowe bezpośrednio lub pośrednio pozyskał w celu ubiegania się o udzielenie zamówienia publicznego w niniejszym postępowaniu.    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 xml:space="preserve">11. Zamawiający, zgodnie z art. 8a ust. 5 pzp informuje, że:                                                                                - w przypadku gdy wykonanie obowiązków, o których mowa w art. 15 ust. 1-3 RODO wymagało tego będzie, Zamawiający będzie żądał od osoby, której dane dotyczą wskazania dodatkowych informacji mających na celu sprecyzowanie żądania, w szczególności podania nazwy lub daty postępowania o udzielenie zamówienia publicznego;                                                                                                                                                - wystąpienie przez osobę z żądaniem określonym w art. 18 RODO nie ogranicza przetwarzania danych osobowych do czasu zakończenia postępowania o udzielenie zamówienia publicznego w niniejszym postępowaniu.                                                                                                                                            </w:t>
      </w:r>
    </w:p>
    <w:p w:rsidR="00B743A4" w:rsidRPr="00B743A4" w:rsidRDefault="00B743A4" w:rsidP="00B743A4">
      <w:pPr>
        <w:rPr>
          <w:sz w:val="24"/>
          <w:szCs w:val="24"/>
        </w:rPr>
      </w:pPr>
      <w:r w:rsidRPr="00B743A4">
        <w:rPr>
          <w:sz w:val="24"/>
          <w:szCs w:val="24"/>
        </w:rPr>
        <w:t>Powyższa klauzula informacyjna dotyczy w szczególności:                                                                                       Wykonawcy będącego osobą fizyczną, Wykonawcy będącego osobą fizyczną, prowadzącą jednoosobową działalność gospodarczą, jak również na analogicznych zasadach: pełnomocnika Wykonawcy będącego osobą fizyczną (np. dane osobowe zamieszczone w pełnomocnictwie), członka organu zarządzającego Wykonawcy, będącego osobą fizyczną (np. dane osobowe zamieszczone w informacji z KRK), osoby fizycznej skierowanej do przygotowania i przeprowadzenia postępowania o udzielenie zamówienia publicznego.</w:t>
      </w:r>
    </w:p>
    <w:p w:rsidR="00B743A4" w:rsidRPr="00B743A4" w:rsidRDefault="00B743A4" w:rsidP="00B743A4">
      <w:pPr>
        <w:pStyle w:val="Default"/>
        <w:rPr>
          <w:color w:val="auto"/>
        </w:rPr>
      </w:pPr>
      <w:r w:rsidRPr="00B743A4">
        <w:t xml:space="preserve"> Obowiązek Wykonawcy określony powyżej w punkcie 10 zachodzi w szczególności względem: osoby fizycznej skierowanej do realizacji zamówienia, Podwykonawcy/podmiotu trzeciego będącego osobą fizyczną, Podwykonawcy/podmiotu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fizyczną.</w:t>
      </w:r>
    </w:p>
    <w:p w:rsidR="00B743A4" w:rsidRPr="00C45DA4" w:rsidRDefault="00B743A4" w:rsidP="000A6807">
      <w:pPr>
        <w:overflowPunct/>
        <w:textAlignment w:val="auto"/>
        <w:rPr>
          <w:sz w:val="24"/>
          <w:szCs w:val="24"/>
        </w:rPr>
      </w:pPr>
    </w:p>
    <w:p w:rsidR="000A6807" w:rsidRPr="00C45DA4" w:rsidRDefault="000A6807" w:rsidP="00AC18AB">
      <w:pPr>
        <w:spacing w:after="120"/>
        <w:jc w:val="both"/>
        <w:rPr>
          <w:sz w:val="24"/>
          <w:szCs w:val="24"/>
        </w:rPr>
      </w:pPr>
    </w:p>
    <w:p w:rsidR="0097729B" w:rsidRPr="00C45DA4" w:rsidRDefault="0097729B" w:rsidP="0097729B">
      <w:pPr>
        <w:spacing w:after="120"/>
        <w:jc w:val="both"/>
        <w:rPr>
          <w:sz w:val="24"/>
          <w:szCs w:val="24"/>
        </w:rPr>
      </w:pPr>
    </w:p>
    <w:p w:rsidR="0097729B" w:rsidRPr="00C44F9B" w:rsidRDefault="0097729B" w:rsidP="0097729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729B" w:rsidRPr="002948F3" w:rsidRDefault="0097729B" w:rsidP="0097729B">
      <w:pPr>
        <w:rPr>
          <w:szCs w:val="22"/>
        </w:rPr>
      </w:pPr>
    </w:p>
    <w:p w:rsidR="008F5AEB" w:rsidRPr="00D744CD" w:rsidRDefault="008F5AEB" w:rsidP="00D744CD">
      <w:pPr>
        <w:rPr>
          <w:sz w:val="24"/>
          <w:szCs w:val="24"/>
        </w:rPr>
      </w:pPr>
    </w:p>
    <w:p w:rsidR="008F5AEB" w:rsidRPr="00D744CD" w:rsidRDefault="008F5AEB" w:rsidP="00D744CD">
      <w:pPr>
        <w:rPr>
          <w:sz w:val="24"/>
          <w:szCs w:val="24"/>
        </w:rPr>
      </w:pPr>
    </w:p>
    <w:sectPr w:rsidR="008F5AEB" w:rsidRPr="00D744CD" w:rsidSect="00D31341">
      <w:headerReference w:type="default" r:id="rId10"/>
      <w:pgSz w:w="11906" w:h="16838"/>
      <w:pgMar w:top="2157" w:right="1417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8A" w:rsidRDefault="0007468A">
      <w:r>
        <w:separator/>
      </w:r>
    </w:p>
  </w:endnote>
  <w:endnote w:type="continuationSeparator" w:id="1">
    <w:p w:rsidR="0007468A" w:rsidRDefault="0007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8A" w:rsidRDefault="0007468A">
      <w:r>
        <w:separator/>
      </w:r>
    </w:p>
  </w:footnote>
  <w:footnote w:type="continuationSeparator" w:id="1">
    <w:p w:rsidR="0007468A" w:rsidRDefault="00074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7D" w:rsidRDefault="007D69B1" w:rsidP="00346C7C">
    <w:pPr>
      <w:pStyle w:val="Nagwek"/>
      <w:spacing w:line="240" w:lineRule="auto"/>
      <w:rPr>
        <w:sz w:val="18"/>
        <w:szCs w:val="18"/>
      </w:rPr>
    </w:pPr>
    <w:r w:rsidRPr="007D69B1">
      <w:rPr>
        <w:noProof/>
        <w:lang w:eastAsia="pl-PL"/>
      </w:rPr>
      <w:drawing>
        <wp:inline distT="0" distB="0" distL="0" distR="0">
          <wp:extent cx="5580380" cy="820915"/>
          <wp:effectExtent l="19050" t="0" r="1270" b="0"/>
          <wp:docPr id="3" name="Obraz 1" descr="EFS_mono_RPO_bez beneficj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mono_RPO_bez beneficjen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2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67D" w:rsidRPr="008553F7" w:rsidRDefault="002C167D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61716"/>
    <w:multiLevelType w:val="hybridMultilevel"/>
    <w:tmpl w:val="ED102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110"/>
    <w:multiLevelType w:val="hybridMultilevel"/>
    <w:tmpl w:val="EC30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4D8F"/>
    <w:multiLevelType w:val="multilevel"/>
    <w:tmpl w:val="437A2CD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28" w:hanging="1440"/>
      </w:pPr>
      <w:rPr>
        <w:rFonts w:hint="default"/>
        <w:sz w:val="24"/>
      </w:rPr>
    </w:lvl>
  </w:abstractNum>
  <w:abstractNum w:abstractNumId="5">
    <w:nsid w:val="132F1A05"/>
    <w:multiLevelType w:val="hybridMultilevel"/>
    <w:tmpl w:val="4B56963E"/>
    <w:lvl w:ilvl="0" w:tplc="53708724">
      <w:start w:val="1"/>
      <w:numFmt w:val="lowerLetter"/>
      <w:lvlText w:val="%1)"/>
      <w:lvlJc w:val="left"/>
      <w:pPr>
        <w:ind w:left="1288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39B4F45"/>
    <w:multiLevelType w:val="hybridMultilevel"/>
    <w:tmpl w:val="D1BA4432"/>
    <w:lvl w:ilvl="0" w:tplc="A61E3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64AE"/>
    <w:multiLevelType w:val="hybridMultilevel"/>
    <w:tmpl w:val="3670C8C6"/>
    <w:lvl w:ilvl="0" w:tplc="8ADEE6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9">
    <w:nsid w:val="1E667755"/>
    <w:multiLevelType w:val="hybridMultilevel"/>
    <w:tmpl w:val="5B264E50"/>
    <w:lvl w:ilvl="0" w:tplc="D96CB8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471746"/>
    <w:multiLevelType w:val="hybridMultilevel"/>
    <w:tmpl w:val="9F48004E"/>
    <w:lvl w:ilvl="0" w:tplc="42A056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A81D39"/>
    <w:multiLevelType w:val="hybridMultilevel"/>
    <w:tmpl w:val="5112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741E"/>
    <w:multiLevelType w:val="hybridMultilevel"/>
    <w:tmpl w:val="B768BCD8"/>
    <w:lvl w:ilvl="0" w:tplc="161E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163B3"/>
    <w:multiLevelType w:val="hybridMultilevel"/>
    <w:tmpl w:val="CA780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CF15A4"/>
    <w:multiLevelType w:val="hybridMultilevel"/>
    <w:tmpl w:val="983E0C92"/>
    <w:lvl w:ilvl="0" w:tplc="ADC4BCB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4F2638"/>
    <w:multiLevelType w:val="hybridMultilevel"/>
    <w:tmpl w:val="88AC9254"/>
    <w:lvl w:ilvl="0" w:tplc="1BBA13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27658"/>
    <w:multiLevelType w:val="hybridMultilevel"/>
    <w:tmpl w:val="37262DB4"/>
    <w:lvl w:ilvl="0" w:tplc="8D4054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CA13966"/>
    <w:multiLevelType w:val="hybridMultilevel"/>
    <w:tmpl w:val="1F845730"/>
    <w:lvl w:ilvl="0" w:tplc="F43E8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4026"/>
    <w:multiLevelType w:val="hybridMultilevel"/>
    <w:tmpl w:val="E3D02492"/>
    <w:lvl w:ilvl="0" w:tplc="B4FC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5690B"/>
    <w:multiLevelType w:val="hybridMultilevel"/>
    <w:tmpl w:val="EC3C761A"/>
    <w:lvl w:ilvl="0" w:tplc="1A20A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635FEF"/>
    <w:multiLevelType w:val="hybridMultilevel"/>
    <w:tmpl w:val="45DC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5F20D7D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625B9E"/>
    <w:multiLevelType w:val="hybridMultilevel"/>
    <w:tmpl w:val="46BC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6247B"/>
    <w:multiLevelType w:val="hybridMultilevel"/>
    <w:tmpl w:val="45DC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7041F"/>
    <w:multiLevelType w:val="hybridMultilevel"/>
    <w:tmpl w:val="5774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B3A90"/>
    <w:multiLevelType w:val="hybridMultilevel"/>
    <w:tmpl w:val="3294BE30"/>
    <w:lvl w:ilvl="0" w:tplc="BB16D24C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4DA03F12"/>
    <w:multiLevelType w:val="hybridMultilevel"/>
    <w:tmpl w:val="9E6AC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82684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4C04"/>
    <w:multiLevelType w:val="multilevel"/>
    <w:tmpl w:val="C99E31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F32470"/>
    <w:multiLevelType w:val="hybridMultilevel"/>
    <w:tmpl w:val="E676D590"/>
    <w:lvl w:ilvl="0" w:tplc="D8D63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584137"/>
    <w:multiLevelType w:val="hybridMultilevel"/>
    <w:tmpl w:val="ED102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4797E"/>
    <w:multiLevelType w:val="multilevel"/>
    <w:tmpl w:val="4D4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C281A47"/>
    <w:multiLevelType w:val="hybridMultilevel"/>
    <w:tmpl w:val="45DC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A7786F"/>
    <w:multiLevelType w:val="hybridMultilevel"/>
    <w:tmpl w:val="69E29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61313"/>
    <w:multiLevelType w:val="hybridMultilevel"/>
    <w:tmpl w:val="2F7AC47E"/>
    <w:lvl w:ilvl="0" w:tplc="BAC46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EB04C6"/>
    <w:multiLevelType w:val="hybridMultilevel"/>
    <w:tmpl w:val="45DC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34"/>
  </w:num>
  <w:num w:numId="4">
    <w:abstractNumId w:val="14"/>
  </w:num>
  <w:num w:numId="5">
    <w:abstractNumId w:val="40"/>
  </w:num>
  <w:num w:numId="6">
    <w:abstractNumId w:val="3"/>
  </w:num>
  <w:num w:numId="7">
    <w:abstractNumId w:val="8"/>
  </w:num>
  <w:num w:numId="8">
    <w:abstractNumId w:val="0"/>
  </w:num>
  <w:num w:numId="9">
    <w:abstractNumId w:val="17"/>
  </w:num>
  <w:num w:numId="10">
    <w:abstractNumId w:val="11"/>
  </w:num>
  <w:num w:numId="11">
    <w:abstractNumId w:val="41"/>
  </w:num>
  <w:num w:numId="12">
    <w:abstractNumId w:val="42"/>
  </w:num>
  <w:num w:numId="13">
    <w:abstractNumId w:val="12"/>
  </w:num>
  <w:num w:numId="14">
    <w:abstractNumId w:val="16"/>
  </w:num>
  <w:num w:numId="15">
    <w:abstractNumId w:val="22"/>
  </w:num>
  <w:num w:numId="16">
    <w:abstractNumId w:val="30"/>
  </w:num>
  <w:num w:numId="17">
    <w:abstractNumId w:val="5"/>
  </w:num>
  <w:num w:numId="18">
    <w:abstractNumId w:val="24"/>
  </w:num>
  <w:num w:numId="19">
    <w:abstractNumId w:val="33"/>
  </w:num>
  <w:num w:numId="20">
    <w:abstractNumId w:val="25"/>
  </w:num>
  <w:num w:numId="21">
    <w:abstractNumId w:val="32"/>
  </w:num>
  <w:num w:numId="22">
    <w:abstractNumId w:val="21"/>
  </w:num>
  <w:num w:numId="23">
    <w:abstractNumId w:val="10"/>
  </w:num>
  <w:num w:numId="24">
    <w:abstractNumId w:val="9"/>
  </w:num>
  <w:num w:numId="25">
    <w:abstractNumId w:val="15"/>
  </w:num>
  <w:num w:numId="26">
    <w:abstractNumId w:val="20"/>
  </w:num>
  <w:num w:numId="27">
    <w:abstractNumId w:val="23"/>
  </w:num>
  <w:num w:numId="28">
    <w:abstractNumId w:val="43"/>
  </w:num>
  <w:num w:numId="29">
    <w:abstractNumId w:val="39"/>
  </w:num>
  <w:num w:numId="30">
    <w:abstractNumId w:val="13"/>
  </w:num>
  <w:num w:numId="31">
    <w:abstractNumId w:val="7"/>
  </w:num>
  <w:num w:numId="32">
    <w:abstractNumId w:val="28"/>
  </w:num>
  <w:num w:numId="33">
    <w:abstractNumId w:val="27"/>
  </w:num>
  <w:num w:numId="34">
    <w:abstractNumId w:val="2"/>
  </w:num>
  <w:num w:numId="35">
    <w:abstractNumId w:val="31"/>
  </w:num>
  <w:num w:numId="36">
    <w:abstractNumId w:val="37"/>
  </w:num>
  <w:num w:numId="37">
    <w:abstractNumId w:val="4"/>
  </w:num>
  <w:num w:numId="38">
    <w:abstractNumId w:val="35"/>
  </w:num>
  <w:num w:numId="39">
    <w:abstractNumId w:val="1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6"/>
  </w:num>
  <w:num w:numId="43">
    <w:abstractNumId w:val="19"/>
  </w:num>
  <w:num w:numId="44">
    <w:abstractNumId w:val="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53517F"/>
    <w:rsid w:val="00000503"/>
    <w:rsid w:val="00017EE1"/>
    <w:rsid w:val="00027049"/>
    <w:rsid w:val="000429B7"/>
    <w:rsid w:val="00051787"/>
    <w:rsid w:val="000548C1"/>
    <w:rsid w:val="00062AEA"/>
    <w:rsid w:val="0007468A"/>
    <w:rsid w:val="00082396"/>
    <w:rsid w:val="00086F0F"/>
    <w:rsid w:val="00096073"/>
    <w:rsid w:val="000A0772"/>
    <w:rsid w:val="000A6807"/>
    <w:rsid w:val="000A6985"/>
    <w:rsid w:val="000B4AC2"/>
    <w:rsid w:val="000B6C76"/>
    <w:rsid w:val="000B701F"/>
    <w:rsid w:val="000F5FC2"/>
    <w:rsid w:val="000F7EDD"/>
    <w:rsid w:val="001044B1"/>
    <w:rsid w:val="00112EAC"/>
    <w:rsid w:val="00120C40"/>
    <w:rsid w:val="00135111"/>
    <w:rsid w:val="0014122C"/>
    <w:rsid w:val="00144F6A"/>
    <w:rsid w:val="00145BE7"/>
    <w:rsid w:val="00151606"/>
    <w:rsid w:val="00152F8F"/>
    <w:rsid w:val="001564ED"/>
    <w:rsid w:val="00172B94"/>
    <w:rsid w:val="00196034"/>
    <w:rsid w:val="001A3EDE"/>
    <w:rsid w:val="001A5241"/>
    <w:rsid w:val="001B251D"/>
    <w:rsid w:val="001B2769"/>
    <w:rsid w:val="001C22D4"/>
    <w:rsid w:val="001C5883"/>
    <w:rsid w:val="001E4DC1"/>
    <w:rsid w:val="001F2377"/>
    <w:rsid w:val="001F322E"/>
    <w:rsid w:val="00200C45"/>
    <w:rsid w:val="00202783"/>
    <w:rsid w:val="00237D6C"/>
    <w:rsid w:val="002469D2"/>
    <w:rsid w:val="00253827"/>
    <w:rsid w:val="00274039"/>
    <w:rsid w:val="00276A00"/>
    <w:rsid w:val="002948F3"/>
    <w:rsid w:val="00294B19"/>
    <w:rsid w:val="002A140C"/>
    <w:rsid w:val="002A45FB"/>
    <w:rsid w:val="002A7CC9"/>
    <w:rsid w:val="002B5EF2"/>
    <w:rsid w:val="002B7862"/>
    <w:rsid w:val="002C167D"/>
    <w:rsid w:val="002C61C5"/>
    <w:rsid w:val="002D6AC7"/>
    <w:rsid w:val="002E247C"/>
    <w:rsid w:val="002E51AA"/>
    <w:rsid w:val="002E683C"/>
    <w:rsid w:val="002E73F4"/>
    <w:rsid w:val="002F2B3A"/>
    <w:rsid w:val="002F7C9B"/>
    <w:rsid w:val="003030C8"/>
    <w:rsid w:val="003044DA"/>
    <w:rsid w:val="003044DB"/>
    <w:rsid w:val="00311876"/>
    <w:rsid w:val="003242C4"/>
    <w:rsid w:val="0033414F"/>
    <w:rsid w:val="00342F8E"/>
    <w:rsid w:val="00346C7C"/>
    <w:rsid w:val="00350A94"/>
    <w:rsid w:val="00362F59"/>
    <w:rsid w:val="00363C05"/>
    <w:rsid w:val="003678DC"/>
    <w:rsid w:val="0036791D"/>
    <w:rsid w:val="00367C85"/>
    <w:rsid w:val="00370715"/>
    <w:rsid w:val="003822EF"/>
    <w:rsid w:val="00386BCA"/>
    <w:rsid w:val="00386E39"/>
    <w:rsid w:val="00396225"/>
    <w:rsid w:val="003A21BF"/>
    <w:rsid w:val="003C2F46"/>
    <w:rsid w:val="003C49E7"/>
    <w:rsid w:val="003D49B5"/>
    <w:rsid w:val="003E164B"/>
    <w:rsid w:val="003F1B8A"/>
    <w:rsid w:val="003F5648"/>
    <w:rsid w:val="003F5F3A"/>
    <w:rsid w:val="00410598"/>
    <w:rsid w:val="00420EC8"/>
    <w:rsid w:val="004223A6"/>
    <w:rsid w:val="00423CB3"/>
    <w:rsid w:val="00456774"/>
    <w:rsid w:val="00467DF8"/>
    <w:rsid w:val="00471334"/>
    <w:rsid w:val="00495337"/>
    <w:rsid w:val="004B20BE"/>
    <w:rsid w:val="004B2C20"/>
    <w:rsid w:val="004B4CBA"/>
    <w:rsid w:val="004B55E4"/>
    <w:rsid w:val="004B56BC"/>
    <w:rsid w:val="004D0635"/>
    <w:rsid w:val="004D3695"/>
    <w:rsid w:val="004E1E24"/>
    <w:rsid w:val="004E3B62"/>
    <w:rsid w:val="004E7A53"/>
    <w:rsid w:val="004E7F08"/>
    <w:rsid w:val="00505212"/>
    <w:rsid w:val="0050763D"/>
    <w:rsid w:val="005141B8"/>
    <w:rsid w:val="005141CD"/>
    <w:rsid w:val="0053517F"/>
    <w:rsid w:val="005518D2"/>
    <w:rsid w:val="0055639B"/>
    <w:rsid w:val="00561671"/>
    <w:rsid w:val="005634DA"/>
    <w:rsid w:val="00570F04"/>
    <w:rsid w:val="00573CB6"/>
    <w:rsid w:val="00581D8C"/>
    <w:rsid w:val="005831EC"/>
    <w:rsid w:val="00583B63"/>
    <w:rsid w:val="0059169B"/>
    <w:rsid w:val="005A0CAE"/>
    <w:rsid w:val="005A1E8E"/>
    <w:rsid w:val="005B7FC1"/>
    <w:rsid w:val="005C1FF4"/>
    <w:rsid w:val="005D4B9A"/>
    <w:rsid w:val="005D5F93"/>
    <w:rsid w:val="005E5C67"/>
    <w:rsid w:val="005E7176"/>
    <w:rsid w:val="005F5C58"/>
    <w:rsid w:val="00617D6E"/>
    <w:rsid w:val="00645791"/>
    <w:rsid w:val="006640B7"/>
    <w:rsid w:val="006757BF"/>
    <w:rsid w:val="0068398B"/>
    <w:rsid w:val="0068617F"/>
    <w:rsid w:val="0069341E"/>
    <w:rsid w:val="006940F9"/>
    <w:rsid w:val="006A7639"/>
    <w:rsid w:val="006B1286"/>
    <w:rsid w:val="006B77CB"/>
    <w:rsid w:val="006C36D8"/>
    <w:rsid w:val="006C45EE"/>
    <w:rsid w:val="006C4F57"/>
    <w:rsid w:val="006C752D"/>
    <w:rsid w:val="006D1777"/>
    <w:rsid w:val="006D527F"/>
    <w:rsid w:val="006E005A"/>
    <w:rsid w:val="006E53FE"/>
    <w:rsid w:val="006E5BEC"/>
    <w:rsid w:val="006E612A"/>
    <w:rsid w:val="006F3CB1"/>
    <w:rsid w:val="007020F6"/>
    <w:rsid w:val="007070AA"/>
    <w:rsid w:val="00711EB3"/>
    <w:rsid w:val="007176AB"/>
    <w:rsid w:val="00722F65"/>
    <w:rsid w:val="0072327F"/>
    <w:rsid w:val="00736562"/>
    <w:rsid w:val="00741A92"/>
    <w:rsid w:val="007529E2"/>
    <w:rsid w:val="00755A0B"/>
    <w:rsid w:val="00762ABE"/>
    <w:rsid w:val="00764DE0"/>
    <w:rsid w:val="0076564F"/>
    <w:rsid w:val="00772F5A"/>
    <w:rsid w:val="00777EE4"/>
    <w:rsid w:val="00796CD0"/>
    <w:rsid w:val="007973B8"/>
    <w:rsid w:val="007A3CFE"/>
    <w:rsid w:val="007B22FC"/>
    <w:rsid w:val="007B44B9"/>
    <w:rsid w:val="007D69B1"/>
    <w:rsid w:val="007E381E"/>
    <w:rsid w:val="007E7205"/>
    <w:rsid w:val="007F2B62"/>
    <w:rsid w:val="00813B3B"/>
    <w:rsid w:val="008160F0"/>
    <w:rsid w:val="008261F7"/>
    <w:rsid w:val="00831016"/>
    <w:rsid w:val="00834CB7"/>
    <w:rsid w:val="008364F2"/>
    <w:rsid w:val="00851C75"/>
    <w:rsid w:val="008553F7"/>
    <w:rsid w:val="00865885"/>
    <w:rsid w:val="00865F13"/>
    <w:rsid w:val="0087797F"/>
    <w:rsid w:val="00887D39"/>
    <w:rsid w:val="008A6B50"/>
    <w:rsid w:val="008C6428"/>
    <w:rsid w:val="008E3BC8"/>
    <w:rsid w:val="008F5AEB"/>
    <w:rsid w:val="008F6856"/>
    <w:rsid w:val="00901F8B"/>
    <w:rsid w:val="00903ED2"/>
    <w:rsid w:val="00905FD5"/>
    <w:rsid w:val="00923A00"/>
    <w:rsid w:val="00924176"/>
    <w:rsid w:val="00927581"/>
    <w:rsid w:val="00936344"/>
    <w:rsid w:val="0093713F"/>
    <w:rsid w:val="00937571"/>
    <w:rsid w:val="00940A7F"/>
    <w:rsid w:val="0094292B"/>
    <w:rsid w:val="0096118B"/>
    <w:rsid w:val="0096789E"/>
    <w:rsid w:val="00974500"/>
    <w:rsid w:val="0097729B"/>
    <w:rsid w:val="00992E8A"/>
    <w:rsid w:val="00995728"/>
    <w:rsid w:val="009C1BA2"/>
    <w:rsid w:val="009D449C"/>
    <w:rsid w:val="009E0F5F"/>
    <w:rsid w:val="009E1FDB"/>
    <w:rsid w:val="009E23A9"/>
    <w:rsid w:val="009E432C"/>
    <w:rsid w:val="009F6D53"/>
    <w:rsid w:val="00A22947"/>
    <w:rsid w:val="00A3509D"/>
    <w:rsid w:val="00A42D10"/>
    <w:rsid w:val="00A524C3"/>
    <w:rsid w:val="00A56690"/>
    <w:rsid w:val="00A65441"/>
    <w:rsid w:val="00A65FC7"/>
    <w:rsid w:val="00A742AD"/>
    <w:rsid w:val="00A74F51"/>
    <w:rsid w:val="00A94E88"/>
    <w:rsid w:val="00AA0D9D"/>
    <w:rsid w:val="00AA3445"/>
    <w:rsid w:val="00AA7A7B"/>
    <w:rsid w:val="00AB6EE2"/>
    <w:rsid w:val="00AC18AB"/>
    <w:rsid w:val="00AD0428"/>
    <w:rsid w:val="00AD19D4"/>
    <w:rsid w:val="00AE340A"/>
    <w:rsid w:val="00AE3EE3"/>
    <w:rsid w:val="00AF6557"/>
    <w:rsid w:val="00B1705C"/>
    <w:rsid w:val="00B17941"/>
    <w:rsid w:val="00B40368"/>
    <w:rsid w:val="00B430B9"/>
    <w:rsid w:val="00B437BB"/>
    <w:rsid w:val="00B475DD"/>
    <w:rsid w:val="00B47B89"/>
    <w:rsid w:val="00B56C5D"/>
    <w:rsid w:val="00B61B6C"/>
    <w:rsid w:val="00B67C1B"/>
    <w:rsid w:val="00B743A4"/>
    <w:rsid w:val="00B74665"/>
    <w:rsid w:val="00B74BF0"/>
    <w:rsid w:val="00B80C1D"/>
    <w:rsid w:val="00B84579"/>
    <w:rsid w:val="00B91B7B"/>
    <w:rsid w:val="00BA2157"/>
    <w:rsid w:val="00BB5D42"/>
    <w:rsid w:val="00BB6769"/>
    <w:rsid w:val="00BC0DEC"/>
    <w:rsid w:val="00BC55D7"/>
    <w:rsid w:val="00BD0169"/>
    <w:rsid w:val="00BD3B40"/>
    <w:rsid w:val="00BD40FD"/>
    <w:rsid w:val="00BE14BE"/>
    <w:rsid w:val="00BE1807"/>
    <w:rsid w:val="00BE3B12"/>
    <w:rsid w:val="00C02FDB"/>
    <w:rsid w:val="00C05B12"/>
    <w:rsid w:val="00C10440"/>
    <w:rsid w:val="00C20913"/>
    <w:rsid w:val="00C348E6"/>
    <w:rsid w:val="00C434FD"/>
    <w:rsid w:val="00C45DA4"/>
    <w:rsid w:val="00C55B22"/>
    <w:rsid w:val="00C60778"/>
    <w:rsid w:val="00C614DF"/>
    <w:rsid w:val="00C62A68"/>
    <w:rsid w:val="00C669CC"/>
    <w:rsid w:val="00C873C3"/>
    <w:rsid w:val="00C96AF7"/>
    <w:rsid w:val="00CA0F4C"/>
    <w:rsid w:val="00CA3183"/>
    <w:rsid w:val="00CA4FCD"/>
    <w:rsid w:val="00CB29C1"/>
    <w:rsid w:val="00CC42B2"/>
    <w:rsid w:val="00CD38DF"/>
    <w:rsid w:val="00CD79CB"/>
    <w:rsid w:val="00CE3588"/>
    <w:rsid w:val="00CE418F"/>
    <w:rsid w:val="00CF3CFD"/>
    <w:rsid w:val="00CF5D11"/>
    <w:rsid w:val="00CF6A45"/>
    <w:rsid w:val="00CF7667"/>
    <w:rsid w:val="00D1400A"/>
    <w:rsid w:val="00D20B61"/>
    <w:rsid w:val="00D31341"/>
    <w:rsid w:val="00D32B71"/>
    <w:rsid w:val="00D33203"/>
    <w:rsid w:val="00D340F1"/>
    <w:rsid w:val="00D4636D"/>
    <w:rsid w:val="00D56CB5"/>
    <w:rsid w:val="00D744CD"/>
    <w:rsid w:val="00D83025"/>
    <w:rsid w:val="00D87FF7"/>
    <w:rsid w:val="00DA1B1B"/>
    <w:rsid w:val="00DA2AB8"/>
    <w:rsid w:val="00DA3459"/>
    <w:rsid w:val="00DA615F"/>
    <w:rsid w:val="00DA6439"/>
    <w:rsid w:val="00DB66D5"/>
    <w:rsid w:val="00DB7EFE"/>
    <w:rsid w:val="00DD1303"/>
    <w:rsid w:val="00DE0717"/>
    <w:rsid w:val="00DF379A"/>
    <w:rsid w:val="00E013FF"/>
    <w:rsid w:val="00E20488"/>
    <w:rsid w:val="00E22C0B"/>
    <w:rsid w:val="00E3584C"/>
    <w:rsid w:val="00E6103E"/>
    <w:rsid w:val="00E61A25"/>
    <w:rsid w:val="00E7086A"/>
    <w:rsid w:val="00E71A2F"/>
    <w:rsid w:val="00E90025"/>
    <w:rsid w:val="00EA1C3F"/>
    <w:rsid w:val="00EA4397"/>
    <w:rsid w:val="00EC01FB"/>
    <w:rsid w:val="00EC300B"/>
    <w:rsid w:val="00EC30F1"/>
    <w:rsid w:val="00ED5607"/>
    <w:rsid w:val="00EE2FF7"/>
    <w:rsid w:val="00EF3A4B"/>
    <w:rsid w:val="00EF4BE5"/>
    <w:rsid w:val="00EF50D5"/>
    <w:rsid w:val="00EF5F79"/>
    <w:rsid w:val="00F0108F"/>
    <w:rsid w:val="00F02B8D"/>
    <w:rsid w:val="00F02DB5"/>
    <w:rsid w:val="00F056D9"/>
    <w:rsid w:val="00F05A0C"/>
    <w:rsid w:val="00F13AFD"/>
    <w:rsid w:val="00F42E30"/>
    <w:rsid w:val="00F70D68"/>
    <w:rsid w:val="00F7581B"/>
    <w:rsid w:val="00F77B66"/>
    <w:rsid w:val="00F908E9"/>
    <w:rsid w:val="00F90BFF"/>
    <w:rsid w:val="00F94679"/>
    <w:rsid w:val="00FA7F1D"/>
    <w:rsid w:val="00FB5BB9"/>
    <w:rsid w:val="00FC35B1"/>
    <w:rsid w:val="00FD7CEC"/>
    <w:rsid w:val="00FE0BE1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locked/>
    <w:rsid w:val="0094292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73C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3C3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99"/>
    <w:rsid w:val="00905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6C7C"/>
  </w:style>
  <w:style w:type="paragraph" w:styleId="Tekstprzypisukocowego">
    <w:name w:val="endnote text"/>
    <w:basedOn w:val="Normalny"/>
    <w:link w:val="TekstprzypisukocowegoZnak"/>
    <w:uiPriority w:val="99"/>
    <w:semiHidden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18D2"/>
  </w:style>
  <w:style w:type="character" w:styleId="Odwoanieprzypisukocowego">
    <w:name w:val="endnote reference"/>
    <w:basedOn w:val="Domylnaczcionkaakapitu"/>
    <w:uiPriority w:val="99"/>
    <w:semiHidden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</w:pPr>
  </w:style>
  <w:style w:type="character" w:styleId="Pogrubienie">
    <w:name w:val="Strong"/>
    <w:basedOn w:val="Domylnaczcionkaakapitu"/>
    <w:uiPriority w:val="99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semiHidden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5241"/>
  </w:style>
  <w:style w:type="character" w:styleId="Odwoanieprzypisudolnego">
    <w:name w:val="footnote reference"/>
    <w:basedOn w:val="Domylnaczcionkaakapitu"/>
    <w:uiPriority w:val="99"/>
    <w:semiHidden/>
    <w:rsid w:val="001A5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4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2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7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729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72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7729B"/>
    <w:rPr>
      <w:sz w:val="20"/>
      <w:szCs w:val="20"/>
    </w:rPr>
  </w:style>
  <w:style w:type="paragraph" w:customStyle="1" w:styleId="Wiersztematu">
    <w:name w:val="Wiersz tematu"/>
    <w:basedOn w:val="Tekstpodstawowy"/>
    <w:next w:val="Tekstpodstawowy"/>
    <w:rsid w:val="0096789E"/>
    <w:pPr>
      <w:keepNext/>
      <w:keepLines/>
      <w:overflowPunct/>
      <w:autoSpaceDE/>
      <w:autoSpaceDN/>
      <w:adjustRightInd/>
      <w:spacing w:after="240"/>
      <w:jc w:val="center"/>
      <w:textAlignment w:val="auto"/>
    </w:pPr>
    <w:rPr>
      <w:rFonts w:ascii="Courier New" w:hAnsi="Courier New"/>
      <w:sz w:val="24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78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789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4292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norto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o@norto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3158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Edek</cp:lastModifiedBy>
  <cp:revision>6</cp:revision>
  <cp:lastPrinted>2016-05-12T12:36:00Z</cp:lastPrinted>
  <dcterms:created xsi:type="dcterms:W3CDTF">2020-02-14T08:42:00Z</dcterms:created>
  <dcterms:modified xsi:type="dcterms:W3CDTF">2020-02-14T09:18:00Z</dcterms:modified>
</cp:coreProperties>
</file>